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995" w:rsidRDefault="0019334C" w:rsidP="00925995">
      <w:pPr>
        <w:pStyle w:val="NormalWeb"/>
        <w:shd w:val="clear" w:color="auto" w:fill="FFFFFF"/>
        <w:jc w:val="center"/>
        <w:rPr>
          <w:rFonts w:ascii="Open Sans" w:hAnsi="Open Sans"/>
          <w:b/>
          <w:bCs/>
          <w:sz w:val="28"/>
          <w:szCs w:val="28"/>
          <w:lang w:val="bg-BG"/>
        </w:rPr>
      </w:pPr>
      <w:r w:rsidRPr="00925995">
        <w:rPr>
          <w:rFonts w:ascii="Open Sans" w:hAnsi="Open Sans"/>
          <w:b/>
          <w:bCs/>
          <w:sz w:val="28"/>
          <w:szCs w:val="28"/>
          <w:lang w:val="bg-BG"/>
        </w:rPr>
        <w:t>Препоръки към децата от сектор „Пътна полиция“</w:t>
      </w:r>
    </w:p>
    <w:p w:rsidR="0019334C" w:rsidRPr="00925995" w:rsidRDefault="0019334C" w:rsidP="00925995">
      <w:pPr>
        <w:pStyle w:val="NormalWeb"/>
        <w:shd w:val="clear" w:color="auto" w:fill="FFFFFF"/>
        <w:jc w:val="center"/>
        <w:rPr>
          <w:rFonts w:ascii="Open Sans" w:hAnsi="Open Sans"/>
          <w:sz w:val="28"/>
          <w:szCs w:val="28"/>
          <w:lang w:val="bg-BG"/>
        </w:rPr>
      </w:pPr>
      <w:r w:rsidRPr="00925995">
        <w:rPr>
          <w:rFonts w:ascii="Open Sans" w:hAnsi="Open Sans"/>
          <w:b/>
          <w:bCs/>
          <w:sz w:val="28"/>
          <w:szCs w:val="28"/>
          <w:lang w:val="bg-BG"/>
        </w:rPr>
        <w:t xml:space="preserve"> при ОДМВР – Перник</w:t>
      </w:r>
    </w:p>
    <w:p w:rsidR="0019334C" w:rsidRPr="00925995" w:rsidRDefault="0019334C" w:rsidP="0019334C">
      <w:pPr>
        <w:pStyle w:val="NormalWeb"/>
        <w:shd w:val="clear" w:color="auto" w:fill="FFFFFF"/>
        <w:rPr>
          <w:rFonts w:ascii="Open Sans" w:hAnsi="Open Sans"/>
          <w:sz w:val="22"/>
          <w:szCs w:val="22"/>
          <w:lang w:val="bg-BG"/>
        </w:rPr>
      </w:pPr>
      <w:r w:rsidRPr="00925995">
        <w:rPr>
          <w:rFonts w:ascii="Open Sans" w:hAnsi="Open Sans"/>
          <w:sz w:val="22"/>
          <w:szCs w:val="22"/>
          <w:lang w:val="bg-BG"/>
        </w:rPr>
        <w:t>На 1 юни – Международният ден за закрила на детето, в знак на съпричастност призоваваме водачите на автомобили  да са изключително бдителни</w:t>
      </w:r>
    </w:p>
    <w:p w:rsidR="0019334C" w:rsidRPr="00925995" w:rsidRDefault="0019334C" w:rsidP="0019334C">
      <w:pPr>
        <w:pStyle w:val="NormalWeb"/>
        <w:shd w:val="clear" w:color="auto" w:fill="FFFFFF"/>
        <w:rPr>
          <w:rFonts w:ascii="Open Sans" w:hAnsi="Open Sans"/>
          <w:sz w:val="22"/>
          <w:szCs w:val="22"/>
          <w:lang w:val="bg-BG"/>
        </w:rPr>
      </w:pPr>
      <w:r w:rsidRPr="00925995">
        <w:rPr>
          <w:rFonts w:ascii="Open Sans" w:hAnsi="Open Sans"/>
          <w:sz w:val="22"/>
          <w:szCs w:val="22"/>
          <w:lang w:val="bg-BG"/>
        </w:rPr>
        <w:t xml:space="preserve">В периода на лятната ваканция за учениците значително нарастват опасностите от тежки пътно-транспортни произшествия с деца и юноши. С цел предотвратяване на инциденти от сектор „Пътна полиция“  отправят  препоръки за децата – пешеходци, велосипедисти или пътници, както и към водачите на моторни превозни средства.  През ваканцията пътните полицаи ще извършват засилен превантивен контрол. Стриктно ще бъде следено за  спазване на ограниченията на скоростта в населените места. Ще се извършват проверки за използването на предпазните колани и обезопасителните системи за превозване на деца, както и за недопускане на управление на автомобили от неправоспособни водачи, които често са непълнолетни. </w:t>
      </w:r>
    </w:p>
    <w:p w:rsidR="0019334C" w:rsidRPr="00925995" w:rsidRDefault="0019334C" w:rsidP="0019334C">
      <w:pPr>
        <w:pStyle w:val="NormalWeb"/>
        <w:shd w:val="clear" w:color="auto" w:fill="FFFFFF"/>
        <w:rPr>
          <w:rFonts w:ascii="Open Sans" w:hAnsi="Open Sans"/>
          <w:sz w:val="22"/>
          <w:szCs w:val="22"/>
          <w:lang w:val="bg-BG"/>
        </w:rPr>
      </w:pPr>
      <w:r w:rsidRPr="00925995">
        <w:rPr>
          <w:rFonts w:ascii="Open Sans" w:hAnsi="Open Sans"/>
          <w:b/>
          <w:bCs/>
          <w:sz w:val="22"/>
          <w:szCs w:val="22"/>
          <w:lang w:val="bg-BG"/>
        </w:rPr>
        <w:t>Практически препоръки за опазване живота и здравето на децата и юношите</w:t>
      </w:r>
    </w:p>
    <w:p w:rsidR="0019334C" w:rsidRPr="00925995" w:rsidRDefault="0019334C" w:rsidP="0019334C">
      <w:pPr>
        <w:pStyle w:val="NormalWeb"/>
        <w:shd w:val="clear" w:color="auto" w:fill="FFFFFF"/>
        <w:rPr>
          <w:rFonts w:ascii="Open Sans" w:hAnsi="Open Sans"/>
          <w:sz w:val="22"/>
          <w:szCs w:val="22"/>
          <w:lang w:val="bg-BG"/>
        </w:rPr>
      </w:pPr>
      <w:r w:rsidRPr="00925995">
        <w:rPr>
          <w:rFonts w:ascii="Open Sans" w:hAnsi="Open Sans"/>
          <w:i/>
          <w:iCs/>
          <w:sz w:val="22"/>
          <w:szCs w:val="22"/>
          <w:lang w:val="bg-BG"/>
        </w:rPr>
        <w:t>ПЕШЕХОДЕЦ ЛИ СИ?</w:t>
      </w:r>
      <w:r w:rsidRPr="00925995">
        <w:rPr>
          <w:rFonts w:ascii="Open Sans" w:hAnsi="Open Sans"/>
          <w:i/>
          <w:iCs/>
          <w:sz w:val="22"/>
          <w:szCs w:val="22"/>
          <w:lang w:val="bg-BG"/>
        </w:rPr>
        <w:br/>
      </w:r>
      <w:r w:rsidRPr="00925995">
        <w:rPr>
          <w:rFonts w:ascii="Open Sans" w:hAnsi="Open Sans"/>
          <w:sz w:val="22"/>
          <w:szCs w:val="22"/>
          <w:lang w:val="bg-BG"/>
        </w:rPr>
        <w:t xml:space="preserve">ВИНАГИ: </w:t>
      </w:r>
      <w:r w:rsidRPr="00925995">
        <w:rPr>
          <w:rFonts w:ascii="Open Sans" w:hAnsi="Open Sans"/>
          <w:sz w:val="22"/>
          <w:szCs w:val="22"/>
          <w:lang w:val="bg-BG"/>
        </w:rPr>
        <w:br/>
        <w:t>– се движи по тротоарите;</w:t>
      </w:r>
      <w:r w:rsidRPr="00925995">
        <w:rPr>
          <w:rFonts w:ascii="Open Sans" w:hAnsi="Open Sans"/>
          <w:sz w:val="22"/>
          <w:szCs w:val="22"/>
          <w:lang w:val="bg-BG"/>
        </w:rPr>
        <w:br/>
        <w:t>– използвай подлезите и надлезите;</w:t>
      </w:r>
      <w:r w:rsidRPr="00925995">
        <w:rPr>
          <w:rFonts w:ascii="Open Sans" w:hAnsi="Open Sans"/>
          <w:sz w:val="22"/>
          <w:szCs w:val="22"/>
          <w:lang w:val="bg-BG"/>
        </w:rPr>
        <w:br/>
        <w:t xml:space="preserve">– се движи срещу колите и най-вляво по банкета, ако няма тротоар; </w:t>
      </w:r>
      <w:r w:rsidRPr="00925995">
        <w:rPr>
          <w:rFonts w:ascii="Open Sans" w:hAnsi="Open Sans"/>
          <w:sz w:val="22"/>
          <w:szCs w:val="22"/>
          <w:lang w:val="bg-BG"/>
        </w:rPr>
        <w:br/>
        <w:t>– пресичай на пешеходна пътека;</w:t>
      </w:r>
      <w:r w:rsidRPr="00925995">
        <w:rPr>
          <w:rFonts w:ascii="Open Sans" w:hAnsi="Open Sans"/>
          <w:sz w:val="22"/>
          <w:szCs w:val="22"/>
          <w:lang w:val="bg-BG"/>
        </w:rPr>
        <w:br/>
        <w:t>– преминавай на зелено;</w:t>
      </w:r>
      <w:r w:rsidRPr="00925995">
        <w:rPr>
          <w:rFonts w:ascii="Open Sans" w:hAnsi="Open Sans"/>
          <w:sz w:val="22"/>
          <w:szCs w:val="22"/>
          <w:lang w:val="bg-BG"/>
        </w:rPr>
        <w:br/>
        <w:t>– се оглеждай наляво и надясно;</w:t>
      </w:r>
      <w:r w:rsidRPr="00925995">
        <w:rPr>
          <w:rFonts w:ascii="Open Sans" w:hAnsi="Open Sans"/>
          <w:sz w:val="22"/>
          <w:szCs w:val="22"/>
          <w:lang w:val="bg-BG"/>
        </w:rPr>
        <w:br/>
        <w:t>– пресичай улицата бързо;</w:t>
      </w:r>
      <w:r w:rsidRPr="00925995">
        <w:rPr>
          <w:rFonts w:ascii="Open Sans" w:hAnsi="Open Sans"/>
          <w:sz w:val="22"/>
          <w:szCs w:val="22"/>
          <w:lang w:val="bg-BG"/>
        </w:rPr>
        <w:br/>
        <w:t>– пресичай с група хора или с възрастен, ако си несигурен;</w:t>
      </w:r>
    </w:p>
    <w:p w:rsidR="0019334C" w:rsidRPr="00925995" w:rsidRDefault="0019334C" w:rsidP="0019334C">
      <w:pPr>
        <w:pStyle w:val="NormalWeb"/>
        <w:shd w:val="clear" w:color="auto" w:fill="FFFFFF"/>
        <w:rPr>
          <w:rFonts w:ascii="Open Sans" w:hAnsi="Open Sans"/>
          <w:sz w:val="22"/>
          <w:szCs w:val="22"/>
          <w:lang w:val="bg-BG"/>
        </w:rPr>
      </w:pPr>
      <w:r w:rsidRPr="00925995">
        <w:rPr>
          <w:rFonts w:ascii="Open Sans" w:hAnsi="Open Sans"/>
          <w:i/>
          <w:iCs/>
          <w:sz w:val="22"/>
          <w:szCs w:val="22"/>
          <w:lang w:val="bg-BG"/>
        </w:rPr>
        <w:t>ВЕЛОСИПЕДИСТ ЛИ СИ?</w:t>
      </w:r>
      <w:r w:rsidRPr="00925995">
        <w:rPr>
          <w:rFonts w:ascii="Open Sans" w:hAnsi="Open Sans"/>
          <w:sz w:val="22"/>
          <w:szCs w:val="22"/>
          <w:lang w:val="bg-BG"/>
        </w:rPr>
        <w:br/>
        <w:t>ВИНАГИ:</w:t>
      </w:r>
      <w:r w:rsidRPr="00925995">
        <w:rPr>
          <w:rFonts w:ascii="Open Sans" w:hAnsi="Open Sans"/>
          <w:sz w:val="22"/>
          <w:szCs w:val="22"/>
          <w:lang w:val="bg-BG"/>
        </w:rPr>
        <w:br/>
        <w:t>– се оглеждай и показвай с ръка дали тръгваш, завиваш, заобикаляш или спираш;</w:t>
      </w:r>
      <w:r w:rsidRPr="00925995">
        <w:rPr>
          <w:rFonts w:ascii="Open Sans" w:hAnsi="Open Sans"/>
          <w:sz w:val="22"/>
          <w:szCs w:val="22"/>
          <w:lang w:val="bg-BG"/>
        </w:rPr>
        <w:br/>
        <w:t>– карай колелото по тротоара, ако не си навършил 12 години;</w:t>
      </w:r>
      <w:r w:rsidRPr="00925995">
        <w:rPr>
          <w:rFonts w:ascii="Open Sans" w:hAnsi="Open Sans"/>
          <w:sz w:val="22"/>
          <w:szCs w:val="22"/>
          <w:lang w:val="bg-BG"/>
        </w:rPr>
        <w:br/>
        <w:t>– карай колелото най-вдясно на пътя, по посока на движението, ако си навършил 12 години;</w:t>
      </w:r>
      <w:r w:rsidRPr="00925995">
        <w:rPr>
          <w:rFonts w:ascii="Open Sans" w:hAnsi="Open Sans"/>
          <w:sz w:val="22"/>
          <w:szCs w:val="22"/>
          <w:lang w:val="bg-BG"/>
        </w:rPr>
        <w:br/>
        <w:t>– карай колело с изправни спирачки, светлини и звънец и оборудвано със светлоотразители;</w:t>
      </w:r>
      <w:r w:rsidRPr="00925995">
        <w:rPr>
          <w:rFonts w:ascii="Open Sans" w:hAnsi="Open Sans"/>
          <w:sz w:val="22"/>
          <w:szCs w:val="22"/>
          <w:lang w:val="bg-BG"/>
        </w:rPr>
        <w:br/>
        <w:t>– използвай светлоотразителна жилетка, когато е тъмно, когато няма добра видимост и ако си извън селото или града;</w:t>
      </w:r>
      <w:r w:rsidRPr="00925995">
        <w:rPr>
          <w:rFonts w:ascii="Open Sans" w:hAnsi="Open Sans"/>
          <w:sz w:val="22"/>
          <w:szCs w:val="22"/>
          <w:lang w:val="bg-BG"/>
        </w:rPr>
        <w:br/>
        <w:t>– не отделяй ръцете си на кормилото, а краката от педалите на колелото;</w:t>
      </w:r>
      <w:r w:rsidRPr="00925995">
        <w:rPr>
          <w:rFonts w:ascii="Open Sans" w:hAnsi="Open Sans"/>
          <w:sz w:val="22"/>
          <w:szCs w:val="22"/>
          <w:lang w:val="bg-BG"/>
        </w:rPr>
        <w:br/>
        <w:t>– карай колелото пред или зад приятеля си, не до него;</w:t>
      </w:r>
      <w:r w:rsidRPr="00925995">
        <w:rPr>
          <w:rFonts w:ascii="Open Sans" w:hAnsi="Open Sans"/>
          <w:sz w:val="22"/>
          <w:szCs w:val="22"/>
          <w:lang w:val="bg-BG"/>
        </w:rPr>
        <w:br/>
        <w:t>– използвай велоалеята, ако има такава;</w:t>
      </w:r>
    </w:p>
    <w:p w:rsidR="004C5CC9" w:rsidRPr="00925995" w:rsidRDefault="0019334C" w:rsidP="00925995">
      <w:pPr>
        <w:pStyle w:val="NormalWeb"/>
        <w:shd w:val="clear" w:color="auto" w:fill="FFFFFF"/>
        <w:rPr>
          <w:sz w:val="22"/>
          <w:szCs w:val="22"/>
        </w:rPr>
      </w:pPr>
      <w:r w:rsidRPr="00925995">
        <w:rPr>
          <w:rFonts w:ascii="Open Sans" w:hAnsi="Open Sans"/>
          <w:i/>
          <w:iCs/>
          <w:sz w:val="22"/>
          <w:szCs w:val="22"/>
          <w:lang w:val="bg-BG"/>
        </w:rPr>
        <w:t>ПЪТНИК ЛИ СИ?</w:t>
      </w:r>
      <w:r w:rsidRPr="00925995">
        <w:rPr>
          <w:rFonts w:ascii="Open Sans" w:hAnsi="Open Sans"/>
          <w:sz w:val="22"/>
          <w:szCs w:val="22"/>
          <w:lang w:val="bg-BG"/>
        </w:rPr>
        <w:br/>
        <w:t>ВИНАГИ:</w:t>
      </w:r>
      <w:r w:rsidRPr="00925995">
        <w:rPr>
          <w:rFonts w:ascii="Open Sans" w:hAnsi="Open Sans"/>
          <w:sz w:val="22"/>
          <w:szCs w:val="22"/>
          <w:lang w:val="bg-BG"/>
        </w:rPr>
        <w:br/>
        <w:t>– се вози при правоспособен водач (който има свидетелство за управление на моторно превозно средство);</w:t>
      </w:r>
      <w:r w:rsidRPr="00925995">
        <w:rPr>
          <w:rFonts w:ascii="Open Sans" w:hAnsi="Open Sans"/>
          <w:sz w:val="22"/>
          <w:szCs w:val="22"/>
          <w:lang w:val="bg-BG"/>
        </w:rPr>
        <w:br/>
        <w:t>– се вози при трезвен водач;</w:t>
      </w:r>
      <w:r w:rsidRPr="00925995">
        <w:rPr>
          <w:rFonts w:ascii="Open Sans" w:hAnsi="Open Sans"/>
          <w:sz w:val="22"/>
          <w:szCs w:val="22"/>
          <w:lang w:val="bg-BG"/>
        </w:rPr>
        <w:br/>
        <w:t>– използвай обезопасителен колан/ защитна каска;</w:t>
      </w:r>
      <w:r w:rsidRPr="00925995">
        <w:rPr>
          <w:rFonts w:ascii="Open Sans" w:hAnsi="Open Sans"/>
          <w:sz w:val="22"/>
          <w:szCs w:val="22"/>
          <w:lang w:val="bg-BG"/>
        </w:rPr>
        <w:br/>
        <w:t>– създавай комфорт на шофьора. Не говори силно, не му пречи и не го разсейвай с поведението си;</w:t>
      </w:r>
      <w:r w:rsidRPr="00925995">
        <w:rPr>
          <w:rFonts w:ascii="Open Sans" w:hAnsi="Open Sans"/>
          <w:sz w:val="22"/>
          <w:szCs w:val="22"/>
          <w:lang w:val="bg-BG"/>
        </w:rPr>
        <w:br/>
        <w:t>– се вози на задната седалка, ако не си навършил 12 години;</w:t>
      </w:r>
      <w:r w:rsidRPr="00925995">
        <w:rPr>
          <w:rFonts w:ascii="Open Sans" w:hAnsi="Open Sans"/>
          <w:sz w:val="22"/>
          <w:szCs w:val="22"/>
          <w:lang w:val="bg-BG"/>
        </w:rPr>
        <w:br/>
        <w:t>– използвай детско столче или седалка</w:t>
      </w:r>
      <w:r w:rsidRPr="00925995">
        <w:rPr>
          <w:rFonts w:ascii="Open Sans" w:hAnsi="Open Sans"/>
          <w:sz w:val="22"/>
          <w:szCs w:val="22"/>
          <w:lang w:val="bg-BG"/>
        </w:rPr>
        <w:br/>
        <w:t>– се качвай и слизай отдясно, от страната на тротоара;</w:t>
      </w:r>
      <w:r w:rsidRPr="00925995">
        <w:rPr>
          <w:rFonts w:ascii="Open Sans" w:hAnsi="Open Sans"/>
          <w:sz w:val="22"/>
          <w:szCs w:val="22"/>
          <w:lang w:val="bg-BG"/>
        </w:rPr>
        <w:br/>
        <w:t>– пази околната среда. Не изхвърляй нищо през прозореца.</w:t>
      </w:r>
      <w:bookmarkStart w:id="0" w:name="_GoBack"/>
      <w:bookmarkEnd w:id="0"/>
    </w:p>
    <w:sectPr w:rsidR="004C5CC9" w:rsidRPr="00925995" w:rsidSect="00891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3E2509"/>
    <w:rsid w:val="0019334C"/>
    <w:rsid w:val="003E2509"/>
    <w:rsid w:val="004C5CC9"/>
    <w:rsid w:val="0089106A"/>
    <w:rsid w:val="00925995"/>
    <w:rsid w:val="00E05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6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8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69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2</cp:revision>
  <dcterms:created xsi:type="dcterms:W3CDTF">2017-06-01T08:07:00Z</dcterms:created>
  <dcterms:modified xsi:type="dcterms:W3CDTF">2017-06-01T08:07:00Z</dcterms:modified>
</cp:coreProperties>
</file>