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FAF" w:rsidRPr="00B566A0" w:rsidRDefault="00034961" w:rsidP="00FB3012">
      <w:pPr>
        <w:pStyle w:val="Style3"/>
        <w:widowControl/>
        <w:pBdr>
          <w:bottom w:val="single" w:sz="4" w:space="1" w:color="auto"/>
        </w:pBdr>
        <w:shd w:val="clear" w:color="auto" w:fill="C2D69B" w:themeFill="accent3" w:themeFillTint="99"/>
        <w:spacing w:before="26" w:line="274" w:lineRule="exact"/>
        <w:jc w:val="center"/>
        <w:rPr>
          <w:b/>
          <w:bCs/>
          <w:sz w:val="28"/>
          <w:lang w:val="en-US"/>
        </w:rPr>
      </w:pPr>
      <w:r>
        <w:rPr>
          <w:rStyle w:val="FontStyle62"/>
          <w:sz w:val="28"/>
          <w:szCs w:val="24"/>
        </w:rPr>
        <w:t>Част 3.</w:t>
      </w:r>
      <w:r w:rsidR="00443A8D" w:rsidRPr="00B566A0">
        <w:rPr>
          <w:rStyle w:val="FontStyle62"/>
          <w:sz w:val="28"/>
          <w:szCs w:val="24"/>
        </w:rPr>
        <w:t xml:space="preserve"> </w:t>
      </w:r>
      <w:r w:rsidR="00913FAF" w:rsidRPr="00B566A0">
        <w:rPr>
          <w:rStyle w:val="FontStyle62"/>
          <w:sz w:val="28"/>
          <w:szCs w:val="24"/>
        </w:rPr>
        <w:t>МЕТОДИКА ЗА ОПРЕДЕЛЯНЕ НА КОМПЛЕКСНАТА ОЦЕНКА НА ОФЕРТИТЕ</w:t>
      </w:r>
    </w:p>
    <w:p w:rsidR="00443A8D" w:rsidRPr="00B566A0" w:rsidRDefault="00443A8D" w:rsidP="00B65FDA">
      <w:pPr>
        <w:suppressAutoHyphens/>
        <w:spacing w:afterLines="40"/>
        <w:jc w:val="both"/>
        <w:rPr>
          <w:rFonts w:eastAsia="Calibri"/>
          <w:szCs w:val="24"/>
          <w:lang w:val="bg-BG" w:eastAsia="ar-SA"/>
        </w:rPr>
      </w:pPr>
    </w:p>
    <w:p w:rsidR="00056286" w:rsidRPr="00B566A0" w:rsidRDefault="00056286" w:rsidP="00B65FDA">
      <w:pPr>
        <w:suppressAutoHyphens/>
        <w:spacing w:afterLines="40"/>
        <w:ind w:firstLine="708"/>
        <w:jc w:val="both"/>
        <w:rPr>
          <w:rFonts w:eastAsia="Calibri"/>
          <w:szCs w:val="24"/>
          <w:lang w:val="bg-BG" w:eastAsia="ar-SA"/>
        </w:rPr>
      </w:pPr>
      <w:r w:rsidRPr="00B566A0">
        <w:rPr>
          <w:rFonts w:eastAsia="Calibri"/>
          <w:szCs w:val="24"/>
          <w:lang w:val="bg-BG" w:eastAsia="ar-SA"/>
        </w:rPr>
        <w:t xml:space="preserve">Оценяването и класирането на офертите се извършва по критерия за възлагане </w:t>
      </w:r>
      <w:r w:rsidRPr="00B566A0">
        <w:rPr>
          <w:rFonts w:eastAsia="Calibri"/>
          <w:b/>
          <w:caps/>
          <w:szCs w:val="24"/>
          <w:lang w:val="bg-BG" w:eastAsia="ar-SA"/>
        </w:rPr>
        <w:t>„оптимално съотношение качество/цена”</w:t>
      </w:r>
      <w:r w:rsidRPr="00B566A0">
        <w:rPr>
          <w:rFonts w:eastAsia="Calibri"/>
          <w:szCs w:val="24"/>
          <w:lang w:val="bg-BG" w:eastAsia="ar-SA"/>
        </w:rPr>
        <w:t>, по смисъла на чл. 70, ал. 2, т. 3 от ЗОП.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  <w:r w:rsidRPr="00B566A0">
        <w:rPr>
          <w:rFonts w:eastAsia="Calibri"/>
          <w:szCs w:val="24"/>
          <w:lang w:val="bg-BG" w:eastAsia="ar-SA"/>
        </w:rPr>
        <w:t xml:space="preserve">Класирането на допуснатите до оценка оферти се извършва на база получената от всяка оферта </w:t>
      </w:r>
      <w:r w:rsidRPr="00B566A0">
        <w:rPr>
          <w:rFonts w:eastAsia="Calibri"/>
          <w:b/>
          <w:szCs w:val="24"/>
          <w:lang w:val="bg-BG" w:eastAsia="ar-SA"/>
        </w:rPr>
        <w:t>„Комплексна оценка“ (КО).</w:t>
      </w:r>
      <w:r w:rsidRPr="00B566A0">
        <w:rPr>
          <w:rFonts w:eastAsia="Calibri"/>
          <w:szCs w:val="24"/>
          <w:lang w:val="bg-BG" w:eastAsia="ar-SA"/>
        </w:rPr>
        <w:t xml:space="preserve"> Комплексната оценка представлява сума от индивидуалните оценки по определените предварително от възложителя показатели, отразяващи оптималното съотношение качество/цена, както следва: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szCs w:val="24"/>
          <w:lang w:val="bg-BG" w:eastAsia="ar-SA"/>
        </w:rPr>
      </w:pPr>
    </w:p>
    <w:tbl>
      <w:tblPr>
        <w:tblW w:w="9356" w:type="dxa"/>
        <w:tblInd w:w="108" w:type="dxa"/>
        <w:tblLayout w:type="fixed"/>
        <w:tblLook w:val="04A0"/>
      </w:tblPr>
      <w:tblGrid>
        <w:gridCol w:w="7088"/>
        <w:gridCol w:w="2268"/>
      </w:tblGrid>
      <w:tr w:rsidR="00056286" w:rsidRPr="00B566A0" w:rsidTr="00FB3012">
        <w:trPr>
          <w:cantSplit/>
          <w:trHeight w:val="362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2D69B" w:themeFill="accent3" w:themeFillTint="99"/>
            <w:vAlign w:val="center"/>
            <w:hideMark/>
          </w:tcPr>
          <w:p w:rsidR="00056286" w:rsidRPr="00B566A0" w:rsidRDefault="00056286" w:rsidP="00B65FDA">
            <w:pPr>
              <w:suppressAutoHyphens/>
              <w:spacing w:afterLines="40"/>
              <w:jc w:val="both"/>
              <w:rPr>
                <w:rFonts w:eastAsia="Calibri"/>
                <w:b/>
                <w:szCs w:val="24"/>
                <w:lang w:val="bg-BG" w:eastAsia="ar-SA"/>
              </w:rPr>
            </w:pPr>
            <w:r w:rsidRPr="00B566A0">
              <w:rPr>
                <w:rFonts w:eastAsia="Calibri"/>
                <w:b/>
                <w:szCs w:val="24"/>
                <w:lang w:val="bg-BG" w:eastAsia="ar-SA"/>
              </w:rPr>
              <w:t>Показател – 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056286" w:rsidRPr="00B566A0" w:rsidRDefault="00056286" w:rsidP="00B65FDA">
            <w:pPr>
              <w:suppressAutoHyphens/>
              <w:spacing w:afterLines="40"/>
              <w:jc w:val="both"/>
              <w:rPr>
                <w:rFonts w:eastAsia="Calibri"/>
                <w:szCs w:val="24"/>
                <w:lang w:val="bg-BG" w:eastAsia="ar-SA"/>
              </w:rPr>
            </w:pPr>
            <w:r w:rsidRPr="00B566A0">
              <w:rPr>
                <w:rFonts w:eastAsia="Calibri"/>
                <w:b/>
                <w:szCs w:val="24"/>
                <w:lang w:val="bg-BG" w:eastAsia="ar-SA"/>
              </w:rPr>
              <w:t>Максимално възможен брой точки</w:t>
            </w:r>
          </w:p>
        </w:tc>
      </w:tr>
      <w:tr w:rsidR="00056286" w:rsidRPr="00B566A0" w:rsidTr="00D57822"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56286" w:rsidRPr="00B566A0" w:rsidRDefault="00056286" w:rsidP="00B65FDA">
            <w:pPr>
              <w:tabs>
                <w:tab w:val="left" w:pos="284"/>
              </w:tabs>
              <w:suppressAutoHyphens/>
              <w:spacing w:afterLines="40"/>
              <w:jc w:val="both"/>
              <w:rPr>
                <w:rFonts w:eastAsia="Calibri"/>
                <w:szCs w:val="24"/>
                <w:lang w:val="bg-BG" w:eastAsia="ar-SA"/>
              </w:rPr>
            </w:pPr>
            <w:r w:rsidRPr="00B566A0">
              <w:rPr>
                <w:rFonts w:eastAsia="Calibri"/>
                <w:szCs w:val="24"/>
                <w:lang w:val="bg-BG" w:eastAsia="ar-SA"/>
              </w:rPr>
              <w:t>П1 - Техническо предложение за изпълнение на поръчката (Тп)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286" w:rsidRPr="00B566A0" w:rsidRDefault="00D70705" w:rsidP="00B65FDA">
            <w:pPr>
              <w:suppressAutoHyphens/>
              <w:spacing w:afterLines="40"/>
              <w:jc w:val="both"/>
              <w:rPr>
                <w:rFonts w:eastAsia="Calibri"/>
                <w:szCs w:val="24"/>
                <w:lang w:val="bg-BG" w:eastAsia="ar-SA"/>
              </w:rPr>
            </w:pPr>
            <w:r>
              <w:rPr>
                <w:rFonts w:eastAsia="Calibri"/>
                <w:szCs w:val="24"/>
                <w:lang w:val="bg-BG" w:eastAsia="ar-SA"/>
              </w:rPr>
              <w:t>4</w:t>
            </w:r>
            <w:r w:rsidR="00056286" w:rsidRPr="00B566A0">
              <w:rPr>
                <w:rFonts w:eastAsia="Calibri"/>
                <w:szCs w:val="24"/>
                <w:lang w:val="bg-BG" w:eastAsia="ar-SA"/>
              </w:rPr>
              <w:t>0</w:t>
            </w:r>
          </w:p>
        </w:tc>
      </w:tr>
      <w:tr w:rsidR="00D70705" w:rsidRPr="00B566A0" w:rsidTr="00D57822"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70705" w:rsidRPr="00B566A0" w:rsidRDefault="00D70705" w:rsidP="00B65FDA">
            <w:pPr>
              <w:tabs>
                <w:tab w:val="left" w:pos="284"/>
              </w:tabs>
              <w:suppressAutoHyphens/>
              <w:spacing w:afterLines="40"/>
              <w:jc w:val="both"/>
              <w:rPr>
                <w:rFonts w:eastAsia="Calibri"/>
                <w:szCs w:val="24"/>
                <w:lang w:val="bg-BG" w:eastAsia="ar-SA"/>
              </w:rPr>
            </w:pPr>
            <w:r>
              <w:rPr>
                <w:rFonts w:eastAsia="Calibri"/>
                <w:szCs w:val="24"/>
                <w:lang w:val="bg-BG" w:eastAsia="ar-SA"/>
              </w:rPr>
              <w:t xml:space="preserve">Пс -Срок за стартиране на </w:t>
            </w:r>
            <w:r w:rsidR="006F2282">
              <w:rPr>
                <w:rFonts w:eastAsia="Calibri"/>
                <w:szCs w:val="24"/>
                <w:lang w:val="bg-BG" w:eastAsia="ar-SA"/>
              </w:rPr>
              <w:t>изпълнението</w:t>
            </w:r>
            <w:r>
              <w:rPr>
                <w:rFonts w:eastAsia="Calibri"/>
                <w:szCs w:val="24"/>
                <w:lang w:val="bg-BG" w:eastAsia="ar-SA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705" w:rsidRDefault="006F2282" w:rsidP="00B65FDA">
            <w:pPr>
              <w:suppressAutoHyphens/>
              <w:spacing w:afterLines="40"/>
              <w:jc w:val="both"/>
              <w:rPr>
                <w:rFonts w:eastAsia="Calibri"/>
                <w:szCs w:val="24"/>
                <w:lang w:val="bg-BG" w:eastAsia="ar-SA"/>
              </w:rPr>
            </w:pPr>
            <w:r>
              <w:rPr>
                <w:rFonts w:eastAsia="Calibri"/>
                <w:szCs w:val="24"/>
                <w:lang w:val="bg-BG" w:eastAsia="ar-SA"/>
              </w:rPr>
              <w:t>10</w:t>
            </w:r>
          </w:p>
        </w:tc>
      </w:tr>
      <w:tr w:rsidR="00056286" w:rsidRPr="00B566A0" w:rsidTr="00D57822"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56286" w:rsidRPr="00B566A0" w:rsidRDefault="00056286" w:rsidP="00B65FDA">
            <w:pPr>
              <w:tabs>
                <w:tab w:val="left" w:pos="284"/>
              </w:tabs>
              <w:suppressAutoHyphens/>
              <w:spacing w:afterLines="40"/>
              <w:jc w:val="both"/>
              <w:rPr>
                <w:rFonts w:eastAsia="Calibri"/>
                <w:szCs w:val="24"/>
                <w:lang w:val="bg-BG" w:eastAsia="ar-SA"/>
              </w:rPr>
            </w:pPr>
            <w:r w:rsidRPr="00B566A0">
              <w:rPr>
                <w:rFonts w:eastAsia="Calibri"/>
                <w:szCs w:val="24"/>
                <w:lang w:val="bg-BG" w:eastAsia="ar-SA"/>
              </w:rPr>
              <w:t xml:space="preserve">П2 – Ценово предложение (Цп)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286" w:rsidRPr="00B566A0" w:rsidRDefault="00D70705" w:rsidP="00B65FDA">
            <w:pPr>
              <w:suppressAutoHyphens/>
              <w:spacing w:afterLines="40"/>
              <w:jc w:val="both"/>
              <w:rPr>
                <w:rFonts w:eastAsia="Calibri"/>
                <w:szCs w:val="24"/>
                <w:lang w:val="bg-BG" w:eastAsia="ar-SA"/>
              </w:rPr>
            </w:pPr>
            <w:r>
              <w:rPr>
                <w:rFonts w:eastAsia="Calibri"/>
                <w:szCs w:val="24"/>
                <w:lang w:val="bg-BG" w:eastAsia="ar-SA"/>
              </w:rPr>
              <w:t>5</w:t>
            </w:r>
            <w:r w:rsidR="00056286" w:rsidRPr="00B566A0">
              <w:rPr>
                <w:rFonts w:eastAsia="Calibri"/>
                <w:szCs w:val="24"/>
                <w:lang w:val="bg-BG" w:eastAsia="ar-SA"/>
              </w:rPr>
              <w:t>0</w:t>
            </w:r>
          </w:p>
        </w:tc>
      </w:tr>
    </w:tbl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szCs w:val="24"/>
          <w:lang w:val="bg-BG" w:eastAsia="ar-SA"/>
        </w:rPr>
      </w:pP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szCs w:val="24"/>
          <w:lang w:val="bg-BG" w:eastAsia="ar-SA"/>
        </w:rPr>
      </w:pPr>
      <w:r w:rsidRPr="00B566A0">
        <w:rPr>
          <w:rFonts w:eastAsia="Calibri"/>
          <w:szCs w:val="24"/>
          <w:lang w:val="bg-BG" w:eastAsia="ar-SA"/>
        </w:rPr>
        <w:t xml:space="preserve">Комплексна оценка </w:t>
      </w:r>
      <w:r w:rsidRPr="00B566A0">
        <w:rPr>
          <w:rFonts w:eastAsia="Calibri"/>
          <w:b/>
          <w:szCs w:val="24"/>
          <w:lang w:val="bg-BG" w:eastAsia="ar-SA"/>
        </w:rPr>
        <w:t>(КО) = Тп + Цп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  <w:r w:rsidRPr="00B566A0">
        <w:rPr>
          <w:rFonts w:eastAsia="Calibri"/>
          <w:szCs w:val="24"/>
          <w:lang w:val="bg-BG" w:eastAsia="ar-SA"/>
        </w:rPr>
        <w:t xml:space="preserve">На първо място се класира участникът, събрал най-много точки. Максималният брой точки, който може да получи участник на комплексна оценка, е </w:t>
      </w:r>
      <w:r w:rsidRPr="00B566A0">
        <w:rPr>
          <w:rFonts w:eastAsia="Calibri"/>
          <w:b/>
          <w:szCs w:val="24"/>
          <w:lang w:val="bg-BG" w:eastAsia="ar-SA"/>
        </w:rPr>
        <w:t>100 т.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</w:p>
    <w:p w:rsidR="00056286" w:rsidRPr="00B566A0" w:rsidRDefault="00056286" w:rsidP="00B65FDA">
      <w:pPr>
        <w:pBdr>
          <w:bottom w:val="single" w:sz="4" w:space="1" w:color="auto"/>
        </w:pBdr>
        <w:shd w:val="clear" w:color="auto" w:fill="C2D69B" w:themeFill="accent3" w:themeFillTint="99"/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  <w:r w:rsidRPr="00B566A0">
        <w:rPr>
          <w:rFonts w:eastAsia="Calibri"/>
          <w:b/>
          <w:szCs w:val="24"/>
          <w:lang w:val="bg-BG" w:eastAsia="ar-SA"/>
        </w:rPr>
        <w:t>Указания за определяне на оценката по всеки показател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  <w:r w:rsidRPr="00B566A0">
        <w:rPr>
          <w:rFonts w:eastAsia="Calibri"/>
          <w:b/>
          <w:szCs w:val="24"/>
          <w:lang w:val="bg-BG" w:eastAsia="ar-SA"/>
        </w:rPr>
        <w:t>1. Показател П1 „</w:t>
      </w:r>
      <w:bookmarkStart w:id="0" w:name="_Hlk11422465"/>
      <w:r w:rsidRPr="00B566A0">
        <w:rPr>
          <w:rFonts w:eastAsia="Calibri"/>
          <w:b/>
          <w:szCs w:val="24"/>
          <w:lang w:val="bg-BG" w:eastAsia="ar-SA"/>
        </w:rPr>
        <w:t xml:space="preserve">ТЕХНИЧЕСКО ПРЕДЛОЖЕНИЕ” </w:t>
      </w:r>
      <w:bookmarkEnd w:id="0"/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  <w:r w:rsidRPr="00B566A0">
        <w:rPr>
          <w:rFonts w:eastAsia="Calibri"/>
          <w:b/>
          <w:szCs w:val="24"/>
          <w:lang w:val="bg-BG" w:eastAsia="ar-SA"/>
        </w:rPr>
        <w:t xml:space="preserve">Максимален брой точки по показателя - </w:t>
      </w:r>
      <w:r w:rsidR="00A95B2E">
        <w:rPr>
          <w:rFonts w:eastAsia="Calibri"/>
          <w:b/>
          <w:szCs w:val="24"/>
          <w:lang w:val="bg-BG" w:eastAsia="ar-SA"/>
        </w:rPr>
        <w:t>4</w:t>
      </w:r>
      <w:r w:rsidRPr="00B566A0">
        <w:rPr>
          <w:rFonts w:eastAsia="Calibri"/>
          <w:b/>
          <w:szCs w:val="24"/>
          <w:lang w:val="bg-BG" w:eastAsia="ar-SA"/>
        </w:rPr>
        <w:t xml:space="preserve">0 точки. 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i/>
          <w:szCs w:val="24"/>
          <w:lang w:val="bg-BG" w:eastAsia="ar-SA"/>
        </w:rPr>
      </w:pPr>
      <w:r w:rsidRPr="00B566A0">
        <w:rPr>
          <w:rFonts w:eastAsia="Calibri"/>
          <w:szCs w:val="24"/>
          <w:lang w:val="bg-BG" w:eastAsia="en-US"/>
        </w:rPr>
        <w:t>Оценката по показател П1</w:t>
      </w:r>
      <w:r w:rsidR="00CF2FA1">
        <w:rPr>
          <w:rFonts w:eastAsia="Calibri"/>
          <w:szCs w:val="24"/>
          <w:lang w:val="bg-BG" w:eastAsia="en-US"/>
        </w:rPr>
        <w:t xml:space="preserve">  </w:t>
      </w:r>
      <w:r w:rsidRPr="00B566A0">
        <w:rPr>
          <w:rFonts w:eastAsia="Calibri"/>
          <w:szCs w:val="24"/>
          <w:lang w:val="bg-BG" w:eastAsia="en-US"/>
        </w:rPr>
        <w:t>се формира на базата на представените от всеки участник технически предложения</w:t>
      </w:r>
      <w:r w:rsidRPr="00B566A0">
        <w:rPr>
          <w:rFonts w:eastAsia="Calibri"/>
          <w:szCs w:val="24"/>
          <w:lang w:val="bg-BG" w:eastAsia="ar-SA"/>
        </w:rPr>
        <w:t xml:space="preserve"> и се извършва по точковата система на оценяване по скалата посочена по-долу. То трябва задължително да e съобразено с Техническата спецификация</w:t>
      </w:r>
      <w:r w:rsidR="007673C5">
        <w:rPr>
          <w:rFonts w:eastAsia="Calibri"/>
          <w:szCs w:val="24"/>
          <w:lang w:val="bg-BG" w:eastAsia="ar-SA"/>
        </w:rPr>
        <w:t xml:space="preserve"> </w:t>
      </w:r>
      <w:r w:rsidRPr="00B566A0">
        <w:rPr>
          <w:rFonts w:eastAsia="Calibri"/>
          <w:szCs w:val="24"/>
          <w:lang w:val="bg-BG" w:eastAsia="ar-SA"/>
        </w:rPr>
        <w:t>и останалите изисквания, заложени в документацията за участие и да не бъде преценено като „неподходяща оферта“.</w:t>
      </w:r>
      <w:r w:rsidRPr="00B566A0">
        <w:rPr>
          <w:rFonts w:eastAsia="Calibri"/>
          <w:szCs w:val="24"/>
          <w:lang w:val="bg-BG" w:eastAsia="en-US"/>
        </w:rPr>
        <w:t xml:space="preserve"> На оценка подлежат единствено предложения, които отговарят на минималните изисквания на възложителя към съдържанието на отделните части на офертата, на другите изисквания на възложителя, посочени в документацията за участие, на техническата спецификация, на действащото законодателство, на съществуващите технически изисквания и стандарти и са съобразени с предмета на поръчката.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szCs w:val="24"/>
          <w:lang w:val="bg-BG" w:eastAsia="ar-SA"/>
        </w:rPr>
      </w:pPr>
      <w:r w:rsidRPr="00B566A0">
        <w:rPr>
          <w:rFonts w:eastAsia="Calibri"/>
          <w:b/>
          <w:i/>
          <w:szCs w:val="24"/>
          <w:lang w:val="bg-BG" w:eastAsia="ar-SA"/>
        </w:rPr>
        <w:t>„Неподходяща оферта“</w:t>
      </w:r>
      <w:r w:rsidRPr="00B566A0">
        <w:rPr>
          <w:rFonts w:eastAsia="Calibri"/>
          <w:szCs w:val="24"/>
          <w:lang w:val="bg-BG" w:eastAsia="ar-SA"/>
        </w:rPr>
        <w:t xml:space="preserve"> е тази оферта, която не отговаря на техническите спецификации и на изискванията за изпълнение на поръчката или е подадена от участник, който не отговаря на поставените критерии за подбор или за когото е налице някое от посочените в процедурата основания за отстраняване.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szCs w:val="24"/>
          <w:lang w:val="bg-BG" w:eastAsia="ar-SA"/>
        </w:rPr>
      </w:pPr>
    </w:p>
    <w:p w:rsidR="00056286" w:rsidRDefault="00056286" w:rsidP="00056286">
      <w:pPr>
        <w:widowControl w:val="0"/>
        <w:suppressAutoHyphens/>
        <w:spacing w:before="120" w:after="120"/>
        <w:jc w:val="both"/>
        <w:rPr>
          <w:rFonts w:eastAsia="SimSun"/>
          <w:b/>
          <w:bCs/>
          <w:kern w:val="1"/>
          <w:szCs w:val="24"/>
          <w:lang w:val="bg-BG" w:eastAsia="hi-IN" w:bidi="hi-IN"/>
        </w:rPr>
      </w:pPr>
      <w:r w:rsidRPr="00B566A0">
        <w:rPr>
          <w:rFonts w:eastAsia="SimSun"/>
          <w:b/>
          <w:bCs/>
          <w:kern w:val="1"/>
          <w:szCs w:val="24"/>
          <w:lang w:val="bg-BG" w:eastAsia="hi-IN" w:bidi="hi-IN"/>
        </w:rPr>
        <w:t xml:space="preserve">Техническото предложение представлява предложение за изпълнение на </w:t>
      </w:r>
      <w:r w:rsidR="002F11CF">
        <w:rPr>
          <w:rFonts w:eastAsia="SimSun"/>
          <w:b/>
          <w:bCs/>
          <w:kern w:val="1"/>
          <w:szCs w:val="24"/>
          <w:lang w:val="bg-BG" w:eastAsia="hi-IN" w:bidi="hi-IN"/>
        </w:rPr>
        <w:t xml:space="preserve">възлаганата </w:t>
      </w:r>
      <w:r w:rsidR="002F11CF">
        <w:rPr>
          <w:rFonts w:eastAsia="SimSun"/>
          <w:b/>
          <w:bCs/>
          <w:kern w:val="1"/>
          <w:szCs w:val="24"/>
          <w:lang w:val="bg-BG" w:eastAsia="hi-IN" w:bidi="hi-IN"/>
        </w:rPr>
        <w:lastRenderedPageBreak/>
        <w:t xml:space="preserve">работа на </w:t>
      </w:r>
      <w:r w:rsidRPr="00B566A0">
        <w:rPr>
          <w:rFonts w:eastAsia="SimSun"/>
          <w:b/>
          <w:bCs/>
          <w:kern w:val="1"/>
          <w:szCs w:val="24"/>
          <w:lang w:val="bg-BG" w:eastAsia="hi-IN" w:bidi="hi-IN"/>
        </w:rPr>
        <w:t xml:space="preserve">обекта, при което трябва задължително да съдържа най-малко следните изискуеми елементи: </w:t>
      </w:r>
    </w:p>
    <w:p w:rsidR="00EB1141" w:rsidRPr="00EB1141" w:rsidRDefault="00EB1141" w:rsidP="00EF4F7A">
      <w:pPr>
        <w:numPr>
          <w:ilvl w:val="0"/>
          <w:numId w:val="43"/>
        </w:numPr>
        <w:spacing w:after="200" w:line="276" w:lineRule="auto"/>
        <w:ind w:left="0" w:firstLine="720"/>
        <w:jc w:val="both"/>
        <w:rPr>
          <w:i/>
          <w:szCs w:val="24"/>
          <w:lang w:val="ru-RU" w:eastAsia="en-US"/>
        </w:rPr>
      </w:pPr>
      <w:r w:rsidRPr="00EB1141">
        <w:rPr>
          <w:b/>
          <w:i/>
          <w:szCs w:val="24"/>
          <w:lang w:val="ru-RU" w:eastAsia="en-US"/>
        </w:rPr>
        <w:t>Предложение за организация на персонала на участника</w:t>
      </w:r>
      <w:r w:rsidRPr="00EB1141">
        <w:rPr>
          <w:i/>
          <w:szCs w:val="24"/>
          <w:lang w:val="ru-RU" w:eastAsia="en-US"/>
        </w:rPr>
        <w:t xml:space="preserve"> </w:t>
      </w:r>
      <w:r w:rsidRPr="00EB1141">
        <w:rPr>
          <w:szCs w:val="24"/>
          <w:lang w:val="ru-RU" w:eastAsia="en-US"/>
        </w:rPr>
        <w:t>(във формат на участника), с минимално съдържание: Предложение за организиране на работата на ключовия екип; Разпределяне на отговорностите и действията на ключовия екип; Координация и съгласуване на различните действия в ключовия екип, Методи за осъществяване на комуникация с Възложителя, Координация и съгласуване на различните действия между ключовия екип и Възложителя.</w:t>
      </w:r>
    </w:p>
    <w:p w:rsidR="00EB1141" w:rsidRPr="00586EA2" w:rsidRDefault="00EB1141" w:rsidP="00EF4F7A">
      <w:pPr>
        <w:numPr>
          <w:ilvl w:val="0"/>
          <w:numId w:val="43"/>
        </w:numPr>
        <w:spacing w:after="200" w:line="276" w:lineRule="auto"/>
        <w:ind w:left="0" w:firstLine="720"/>
        <w:jc w:val="both"/>
        <w:rPr>
          <w:i/>
          <w:szCs w:val="24"/>
          <w:lang w:val="ru-RU" w:eastAsia="en-US"/>
        </w:rPr>
      </w:pPr>
      <w:r w:rsidRPr="00EB1141">
        <w:rPr>
          <w:b/>
          <w:i/>
          <w:szCs w:val="24"/>
          <w:lang w:val="ru-RU" w:eastAsia="en-US"/>
        </w:rPr>
        <w:t>Предложение относно създаване на условия за спазване изискванията по ЗЗБУТ и за пожарна безопасност</w:t>
      </w:r>
      <w:r w:rsidRPr="00EB1141">
        <w:rPr>
          <w:i/>
          <w:szCs w:val="24"/>
          <w:lang w:val="ru-RU" w:eastAsia="en-US"/>
        </w:rPr>
        <w:t xml:space="preserve"> </w:t>
      </w:r>
      <w:r w:rsidRPr="00EB1141">
        <w:rPr>
          <w:szCs w:val="24"/>
          <w:lang w:val="ru-RU" w:eastAsia="en-US"/>
        </w:rPr>
        <w:t>(във формат на участника), с минимално съдържание - в него се описва подробно предложението за мерките за безопасност и здраве и пожарна безопасност, които ще бъдат въведени при изпълнението на обекта.</w:t>
      </w:r>
    </w:p>
    <w:p w:rsidR="00056286" w:rsidRPr="00B566A0" w:rsidRDefault="00056286" w:rsidP="00056286">
      <w:pPr>
        <w:widowControl w:val="0"/>
        <w:suppressAutoHyphens/>
        <w:spacing w:after="120"/>
        <w:jc w:val="both"/>
        <w:rPr>
          <w:rFonts w:eastAsia="SimSun"/>
          <w:b/>
          <w:bCs/>
          <w:kern w:val="1"/>
          <w:szCs w:val="24"/>
          <w:lang w:val="bg-BG" w:eastAsia="hi-IN" w:bidi="hi-IN"/>
        </w:rPr>
      </w:pPr>
      <w:r w:rsidRPr="00B566A0">
        <w:rPr>
          <w:rFonts w:eastAsia="SimSun"/>
          <w:b/>
          <w:bCs/>
          <w:kern w:val="1"/>
          <w:szCs w:val="24"/>
          <w:lang w:val="bg-BG" w:eastAsia="hi-IN" w:bidi="hi-IN"/>
        </w:rPr>
        <w:t xml:space="preserve">ВАЖНО! </w:t>
      </w:r>
    </w:p>
    <w:p w:rsidR="00056286" w:rsidRPr="00B566A0" w:rsidRDefault="00056286" w:rsidP="00056286">
      <w:pPr>
        <w:widowControl w:val="0"/>
        <w:suppressAutoHyphens/>
        <w:spacing w:after="120"/>
        <w:jc w:val="both"/>
        <w:rPr>
          <w:rFonts w:eastAsia="SimSun"/>
          <w:b/>
          <w:bCs/>
          <w:kern w:val="1"/>
          <w:szCs w:val="24"/>
          <w:lang w:val="bg-BG" w:eastAsia="hi-IN" w:bidi="hi-IN"/>
        </w:rPr>
      </w:pPr>
      <w:r w:rsidRPr="00B566A0">
        <w:rPr>
          <w:rFonts w:eastAsia="SimSun"/>
          <w:b/>
          <w:bCs/>
          <w:kern w:val="1"/>
          <w:szCs w:val="24"/>
          <w:lang w:val="bg-BG" w:eastAsia="hi-IN" w:bidi="hi-IN"/>
        </w:rPr>
        <w:t>Участник се отстранява от процедурата:</w:t>
      </w:r>
    </w:p>
    <w:p w:rsidR="00056286" w:rsidRPr="00B566A0" w:rsidRDefault="00056286" w:rsidP="00056286">
      <w:pPr>
        <w:widowControl w:val="0"/>
        <w:numPr>
          <w:ilvl w:val="0"/>
          <w:numId w:val="40"/>
        </w:numPr>
        <w:tabs>
          <w:tab w:val="num" w:pos="0"/>
        </w:tabs>
        <w:suppressAutoHyphens/>
        <w:spacing w:after="160" w:line="259" w:lineRule="auto"/>
        <w:ind w:left="1080"/>
        <w:jc w:val="both"/>
        <w:rPr>
          <w:rFonts w:eastAsia="Calibri"/>
          <w:b/>
          <w:kern w:val="1"/>
          <w:szCs w:val="24"/>
          <w:lang w:val="bg-BG" w:eastAsia="hi-IN" w:bidi="hi-IN"/>
        </w:rPr>
      </w:pPr>
      <w:r w:rsidRPr="00B566A0">
        <w:rPr>
          <w:rFonts w:eastAsia="SimSun"/>
          <w:b/>
          <w:bCs/>
          <w:kern w:val="1"/>
          <w:szCs w:val="24"/>
          <w:lang w:val="bg-BG" w:eastAsia="hi-IN" w:bidi="hi-IN"/>
        </w:rPr>
        <w:t>Ако не е разработил техническото предложение съгласно техническите спесификации и предварително обявените условия на ВЪЗЛОЖИТЕЛЯ.</w:t>
      </w:r>
    </w:p>
    <w:p w:rsidR="00056286" w:rsidRPr="00B566A0" w:rsidRDefault="00056286" w:rsidP="00056286">
      <w:pPr>
        <w:widowControl w:val="0"/>
        <w:numPr>
          <w:ilvl w:val="0"/>
          <w:numId w:val="40"/>
        </w:numPr>
        <w:tabs>
          <w:tab w:val="num" w:pos="0"/>
        </w:tabs>
        <w:suppressAutoHyphens/>
        <w:spacing w:after="160" w:line="259" w:lineRule="auto"/>
        <w:ind w:left="1080"/>
        <w:jc w:val="both"/>
        <w:rPr>
          <w:rFonts w:eastAsia="SimSun"/>
          <w:bCs/>
          <w:kern w:val="1"/>
          <w:szCs w:val="24"/>
          <w:lang w:val="bg-BG" w:eastAsia="hi-IN" w:bidi="hi-IN"/>
        </w:rPr>
      </w:pPr>
      <w:r w:rsidRPr="00B566A0">
        <w:rPr>
          <w:rFonts w:eastAsia="Calibri"/>
          <w:b/>
          <w:szCs w:val="24"/>
          <w:lang w:val="bg-BG" w:eastAsia="en-US"/>
        </w:rPr>
        <w:t>Ако е налице несъответствие/несъгласуваност/противоречие между елементи на отделните раздели/части/компоненти на техническото предложение</w:t>
      </w:r>
      <w:r w:rsidRPr="00B566A0">
        <w:rPr>
          <w:rFonts w:eastAsia="SimSun"/>
          <w:b/>
          <w:bCs/>
          <w:kern w:val="1"/>
          <w:szCs w:val="24"/>
          <w:lang w:val="bg-BG" w:eastAsia="hi-IN" w:bidi="hi-IN"/>
        </w:rPr>
        <w:t>;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  <w:r w:rsidRPr="00B566A0">
        <w:rPr>
          <w:rFonts w:eastAsia="Calibri"/>
          <w:szCs w:val="24"/>
          <w:lang w:val="bg-BG" w:eastAsia="ar-SA"/>
        </w:rPr>
        <w:t xml:space="preserve">Първо Техническото предложение се проверява дали отговоря на минимално поставените изисквания за съдържание, качество и наличие на задължително изискуеми елементи и дали в своята последователност гарантира навременното постигане на резултати, спрямо минималните изисквания на техническата спецификация, като </w:t>
      </w:r>
      <w:r w:rsidRPr="00B566A0">
        <w:rPr>
          <w:rFonts w:eastAsia="Calibri"/>
          <w:b/>
          <w:szCs w:val="24"/>
          <w:lang w:val="bg-BG" w:eastAsia="ar-SA"/>
        </w:rPr>
        <w:t xml:space="preserve">в случай, че спрямо него не може да бъде констатирано мотивирано наличие (не просто включване или поставяне на текстове) на никое от определените от възложителя надграждащи условия, то ще бъде оценено с минималния брой точки по показателя – </w:t>
      </w:r>
      <w:r w:rsidR="002442E7">
        <w:rPr>
          <w:rFonts w:eastAsia="Calibri"/>
          <w:b/>
          <w:szCs w:val="24"/>
          <w:lang w:val="bg-BG" w:eastAsia="ar-SA"/>
        </w:rPr>
        <w:t>20</w:t>
      </w:r>
      <w:r w:rsidRPr="00B566A0">
        <w:rPr>
          <w:rFonts w:eastAsia="Calibri"/>
          <w:b/>
          <w:szCs w:val="24"/>
          <w:lang w:val="bg-BG" w:eastAsia="ar-SA"/>
        </w:rPr>
        <w:t>,00 (</w:t>
      </w:r>
      <w:r w:rsidR="00C206BA">
        <w:rPr>
          <w:rFonts w:eastAsia="Calibri"/>
          <w:b/>
          <w:szCs w:val="24"/>
          <w:lang w:val="bg-BG" w:eastAsia="ar-SA"/>
        </w:rPr>
        <w:t>петна</w:t>
      </w:r>
      <w:r w:rsidR="009F5B55">
        <w:rPr>
          <w:rFonts w:eastAsia="Calibri"/>
          <w:b/>
          <w:szCs w:val="24"/>
          <w:lang w:val="bg-BG" w:eastAsia="ar-SA"/>
        </w:rPr>
        <w:t>д</w:t>
      </w:r>
      <w:r w:rsidRPr="00B566A0">
        <w:rPr>
          <w:rFonts w:eastAsia="Calibri"/>
          <w:b/>
          <w:szCs w:val="24"/>
          <w:lang w:val="bg-BG" w:eastAsia="ar-SA"/>
        </w:rPr>
        <w:t>есет) точки.</w:t>
      </w: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b/>
          <w:szCs w:val="24"/>
          <w:lang w:val="bg-BG" w:eastAsia="ar-SA"/>
        </w:rPr>
      </w:pPr>
      <w:r w:rsidRPr="00B566A0">
        <w:rPr>
          <w:rFonts w:eastAsia="Calibri"/>
          <w:szCs w:val="24"/>
          <w:lang w:val="bg-BG" w:eastAsia="ar-SA"/>
        </w:rPr>
        <w:t xml:space="preserve">Техническо предложение, което отговаря на предварително обявените изисквания на възложителя, съдържа задължително изискуемите елементи и в своята последователност, гарантира навременното и спрямо изискванията на техническата спецификация постигане на резултати, </w:t>
      </w:r>
      <w:r w:rsidRPr="00B566A0">
        <w:rPr>
          <w:rFonts w:eastAsia="Calibri"/>
          <w:b/>
          <w:szCs w:val="24"/>
          <w:lang w:val="bg-BG" w:eastAsia="ar-SA"/>
        </w:rPr>
        <w:t xml:space="preserve">КАТО спрямо него може да бъде заключено мотивирано наличието (не просто включване или поставяне на текстове) на някое от изброените по-долу условия, надграждащи техническото предложение, ще получи за наличие на всяко едно условие допълнително по </w:t>
      </w:r>
      <w:r w:rsidR="009F5B55">
        <w:rPr>
          <w:rFonts w:eastAsia="Calibri"/>
          <w:b/>
          <w:szCs w:val="24"/>
          <w:lang w:val="bg-BG" w:eastAsia="ar-SA"/>
        </w:rPr>
        <w:t>5</w:t>
      </w:r>
      <w:r w:rsidRPr="00B566A0">
        <w:rPr>
          <w:rFonts w:eastAsia="Calibri"/>
          <w:b/>
          <w:szCs w:val="24"/>
          <w:lang w:val="bg-BG" w:eastAsia="ar-SA"/>
        </w:rPr>
        <w:t>,00 (</w:t>
      </w:r>
      <w:r w:rsidR="009F5B55">
        <w:rPr>
          <w:rFonts w:eastAsia="Calibri"/>
          <w:b/>
          <w:szCs w:val="24"/>
          <w:lang w:val="bg-BG" w:eastAsia="ar-SA"/>
        </w:rPr>
        <w:t>п</w:t>
      </w:r>
      <w:r w:rsidR="00F72B7D">
        <w:rPr>
          <w:rFonts w:eastAsia="Calibri"/>
          <w:b/>
          <w:szCs w:val="24"/>
          <w:lang w:val="bg-BG" w:eastAsia="ar-SA"/>
        </w:rPr>
        <w:t>ет</w:t>
      </w:r>
      <w:r w:rsidRPr="00B566A0">
        <w:rPr>
          <w:rFonts w:eastAsia="Calibri"/>
          <w:b/>
          <w:szCs w:val="24"/>
          <w:lang w:val="bg-BG" w:eastAsia="ar-SA"/>
        </w:rPr>
        <w:t>) точки за всяко едно от изброените по-долу условия (</w:t>
      </w:r>
      <w:r w:rsidRPr="00B566A0">
        <w:rPr>
          <w:rFonts w:eastAsia="Calibri"/>
          <w:b/>
          <w:i/>
          <w:szCs w:val="24"/>
          <w:u w:val="single"/>
          <w:lang w:val="bg-BG" w:eastAsia="ar-SA"/>
        </w:rPr>
        <w:t>пояснение</w:t>
      </w:r>
      <w:r w:rsidRPr="00B566A0">
        <w:rPr>
          <w:rFonts w:eastAsia="Calibri"/>
          <w:b/>
          <w:szCs w:val="24"/>
          <w:lang w:val="bg-BG" w:eastAsia="ar-SA"/>
        </w:rPr>
        <w:t xml:space="preserve">: </w:t>
      </w:r>
      <w:r w:rsidRPr="00B566A0">
        <w:rPr>
          <w:rFonts w:eastAsia="Calibri"/>
          <w:szCs w:val="24"/>
          <w:lang w:val="bg-BG" w:eastAsia="ar-SA"/>
        </w:rPr>
        <w:t xml:space="preserve">при мотивирано наличие на само едно надграждащо условие оценката се определя на </w:t>
      </w:r>
      <w:r w:rsidR="00C206BA">
        <w:rPr>
          <w:rFonts w:eastAsia="Calibri"/>
          <w:szCs w:val="24"/>
          <w:lang w:val="bg-BG" w:eastAsia="ar-SA"/>
        </w:rPr>
        <w:t>2</w:t>
      </w:r>
      <w:r w:rsidR="002442E7">
        <w:rPr>
          <w:rFonts w:eastAsia="Calibri"/>
          <w:szCs w:val="24"/>
          <w:lang w:val="bg-BG" w:eastAsia="ar-SA"/>
        </w:rPr>
        <w:t>5</w:t>
      </w:r>
      <w:r w:rsidRPr="00B566A0">
        <w:rPr>
          <w:rFonts w:eastAsia="Calibri"/>
          <w:szCs w:val="24"/>
          <w:lang w:val="bg-BG" w:eastAsia="ar-SA"/>
        </w:rPr>
        <w:t>,00 точки /</w:t>
      </w:r>
      <w:r w:rsidR="002442E7">
        <w:rPr>
          <w:rFonts w:eastAsia="Calibri"/>
          <w:szCs w:val="24"/>
          <w:lang w:val="bg-BG" w:eastAsia="ar-SA"/>
        </w:rPr>
        <w:t>20</w:t>
      </w:r>
      <w:r w:rsidRPr="00B566A0">
        <w:rPr>
          <w:rFonts w:eastAsia="Calibri"/>
          <w:szCs w:val="24"/>
          <w:lang w:val="bg-BG" w:eastAsia="ar-SA"/>
        </w:rPr>
        <w:t xml:space="preserve">,00т + </w:t>
      </w:r>
      <w:r w:rsidR="009F5B55">
        <w:rPr>
          <w:rFonts w:eastAsia="Calibri"/>
          <w:szCs w:val="24"/>
          <w:lang w:val="bg-BG" w:eastAsia="ar-SA"/>
        </w:rPr>
        <w:t>5</w:t>
      </w:r>
      <w:r w:rsidRPr="00B566A0">
        <w:rPr>
          <w:rFonts w:eastAsia="Calibri"/>
          <w:szCs w:val="24"/>
          <w:lang w:val="bg-BG" w:eastAsia="ar-SA"/>
        </w:rPr>
        <w:t xml:space="preserve">,00т/, при две надграждащи условия - </w:t>
      </w:r>
      <w:r w:rsidR="002442E7">
        <w:rPr>
          <w:rFonts w:eastAsia="Calibri"/>
          <w:szCs w:val="24"/>
          <w:lang w:val="bg-BG" w:eastAsia="ar-SA"/>
        </w:rPr>
        <w:t>30</w:t>
      </w:r>
      <w:r w:rsidRPr="00B566A0">
        <w:rPr>
          <w:rFonts w:eastAsia="Calibri"/>
          <w:szCs w:val="24"/>
          <w:lang w:val="bg-BG" w:eastAsia="ar-SA"/>
        </w:rPr>
        <w:t>,00 точки /</w:t>
      </w:r>
      <w:r w:rsidR="00C61D0A">
        <w:rPr>
          <w:rFonts w:eastAsia="Calibri"/>
          <w:szCs w:val="24"/>
          <w:lang w:val="bg-BG" w:eastAsia="ar-SA"/>
        </w:rPr>
        <w:t>3</w:t>
      </w:r>
      <w:r w:rsidRPr="00B566A0">
        <w:rPr>
          <w:rFonts w:eastAsia="Calibri"/>
          <w:szCs w:val="24"/>
          <w:lang w:val="bg-BG" w:eastAsia="ar-SA"/>
        </w:rPr>
        <w:t xml:space="preserve">0,00т + </w:t>
      </w:r>
      <w:r w:rsidR="009F5B55">
        <w:rPr>
          <w:rFonts w:eastAsia="Calibri"/>
          <w:szCs w:val="24"/>
          <w:lang w:val="bg-BG" w:eastAsia="ar-SA"/>
        </w:rPr>
        <w:t>5</w:t>
      </w:r>
      <w:r w:rsidRPr="00B566A0">
        <w:rPr>
          <w:rFonts w:eastAsia="Calibri"/>
          <w:szCs w:val="24"/>
          <w:lang w:val="bg-BG" w:eastAsia="ar-SA"/>
        </w:rPr>
        <w:t xml:space="preserve">,00т + </w:t>
      </w:r>
      <w:r w:rsidR="009F5B55">
        <w:rPr>
          <w:rFonts w:eastAsia="Calibri"/>
          <w:szCs w:val="24"/>
          <w:lang w:val="bg-BG" w:eastAsia="ar-SA"/>
        </w:rPr>
        <w:t>5</w:t>
      </w:r>
      <w:r w:rsidRPr="00B566A0">
        <w:rPr>
          <w:rFonts w:eastAsia="Calibri"/>
          <w:szCs w:val="24"/>
          <w:lang w:val="bg-BG" w:eastAsia="ar-SA"/>
        </w:rPr>
        <w:t xml:space="preserve">,00т./, при три – </w:t>
      </w:r>
      <w:r w:rsidR="00C61D0A">
        <w:rPr>
          <w:rFonts w:eastAsia="Calibri"/>
          <w:szCs w:val="24"/>
          <w:lang w:val="bg-BG" w:eastAsia="ar-SA"/>
        </w:rPr>
        <w:t>35</w:t>
      </w:r>
      <w:r w:rsidRPr="00B566A0">
        <w:rPr>
          <w:rFonts w:eastAsia="Calibri"/>
          <w:szCs w:val="24"/>
          <w:lang w:val="bg-BG" w:eastAsia="ar-SA"/>
        </w:rPr>
        <w:t>,00 точки /</w:t>
      </w:r>
      <w:r w:rsidR="00312BE6">
        <w:rPr>
          <w:rFonts w:eastAsia="Calibri"/>
          <w:szCs w:val="24"/>
          <w:lang w:val="bg-BG" w:eastAsia="ar-SA"/>
        </w:rPr>
        <w:t>2</w:t>
      </w:r>
      <w:r w:rsidRPr="00B566A0">
        <w:rPr>
          <w:rFonts w:eastAsia="Calibri"/>
          <w:szCs w:val="24"/>
          <w:lang w:val="bg-BG" w:eastAsia="ar-SA"/>
        </w:rPr>
        <w:t xml:space="preserve">0,00т + </w:t>
      </w:r>
      <w:r w:rsidR="00C61D0A">
        <w:rPr>
          <w:rFonts w:eastAsia="Calibri"/>
          <w:szCs w:val="24"/>
          <w:lang w:val="bg-BG" w:eastAsia="ar-SA"/>
        </w:rPr>
        <w:t>5</w:t>
      </w:r>
      <w:r w:rsidRPr="00B566A0">
        <w:rPr>
          <w:rFonts w:eastAsia="Calibri"/>
          <w:szCs w:val="24"/>
          <w:lang w:val="bg-BG" w:eastAsia="ar-SA"/>
        </w:rPr>
        <w:t xml:space="preserve">,00т + </w:t>
      </w:r>
      <w:r w:rsidR="00C61D0A">
        <w:rPr>
          <w:rFonts w:eastAsia="Calibri"/>
          <w:szCs w:val="24"/>
          <w:lang w:val="bg-BG" w:eastAsia="ar-SA"/>
        </w:rPr>
        <w:t>5</w:t>
      </w:r>
      <w:r w:rsidRPr="00B566A0">
        <w:rPr>
          <w:rFonts w:eastAsia="Calibri"/>
          <w:szCs w:val="24"/>
          <w:lang w:val="bg-BG" w:eastAsia="ar-SA"/>
        </w:rPr>
        <w:t xml:space="preserve">,00т + </w:t>
      </w:r>
      <w:r w:rsidR="00C61D0A">
        <w:rPr>
          <w:rFonts w:eastAsia="Calibri"/>
          <w:szCs w:val="24"/>
          <w:lang w:val="bg-BG" w:eastAsia="ar-SA"/>
        </w:rPr>
        <w:t>5</w:t>
      </w:r>
      <w:r w:rsidRPr="00B566A0">
        <w:rPr>
          <w:rFonts w:eastAsia="Calibri"/>
          <w:szCs w:val="24"/>
          <w:lang w:val="bg-BG" w:eastAsia="ar-SA"/>
        </w:rPr>
        <w:t>,00т/</w:t>
      </w:r>
      <w:r w:rsidR="00312BE6">
        <w:rPr>
          <w:rFonts w:eastAsia="Calibri"/>
          <w:szCs w:val="24"/>
          <w:lang w:val="bg-BG" w:eastAsia="ar-SA"/>
        </w:rPr>
        <w:t>, при четири – 40,00 точки /20,0</w:t>
      </w:r>
      <w:r w:rsidR="00E003CC">
        <w:rPr>
          <w:rFonts w:eastAsia="Calibri"/>
          <w:szCs w:val="24"/>
          <w:lang w:val="bg-BG" w:eastAsia="ar-SA"/>
        </w:rPr>
        <w:t xml:space="preserve">0т </w:t>
      </w:r>
      <w:r w:rsidR="00312BE6">
        <w:rPr>
          <w:rFonts w:eastAsia="Calibri"/>
          <w:szCs w:val="24"/>
          <w:lang w:val="bg-BG" w:eastAsia="ar-SA"/>
        </w:rPr>
        <w:t>+ 5,00</w:t>
      </w:r>
      <w:r w:rsidR="00E003CC">
        <w:rPr>
          <w:rFonts w:eastAsia="Calibri"/>
          <w:szCs w:val="24"/>
          <w:lang w:val="bg-BG" w:eastAsia="ar-SA"/>
        </w:rPr>
        <w:t>т</w:t>
      </w:r>
      <w:r w:rsidR="00312BE6">
        <w:rPr>
          <w:rFonts w:eastAsia="Calibri"/>
          <w:szCs w:val="24"/>
          <w:lang w:val="bg-BG" w:eastAsia="ar-SA"/>
        </w:rPr>
        <w:t xml:space="preserve"> + 5,00</w:t>
      </w:r>
      <w:r w:rsidR="00E003CC">
        <w:rPr>
          <w:rFonts w:eastAsia="Calibri"/>
          <w:szCs w:val="24"/>
          <w:lang w:val="bg-BG" w:eastAsia="ar-SA"/>
        </w:rPr>
        <w:t>т + 5,00т + 5,00т/.</w:t>
      </w:r>
    </w:p>
    <w:p w:rsidR="00056286" w:rsidRPr="00B566A0" w:rsidRDefault="00056286" w:rsidP="00056286">
      <w:pPr>
        <w:jc w:val="both"/>
        <w:rPr>
          <w:rFonts w:eastAsia="Calibri"/>
          <w:szCs w:val="24"/>
          <w:lang w:val="bg-BG" w:eastAsia="en-US"/>
        </w:rPr>
      </w:pPr>
    </w:p>
    <w:p w:rsidR="00056286" w:rsidRPr="00B566A0" w:rsidRDefault="00056286" w:rsidP="00B65FDA">
      <w:pPr>
        <w:suppressAutoHyphens/>
        <w:spacing w:afterLines="40"/>
        <w:jc w:val="both"/>
        <w:rPr>
          <w:rFonts w:eastAsia="Calibri"/>
          <w:i/>
          <w:szCs w:val="24"/>
          <w:lang w:val="bg-BG" w:eastAsia="ar-SA"/>
        </w:rPr>
      </w:pPr>
      <w:r w:rsidRPr="00B566A0">
        <w:rPr>
          <w:rFonts w:eastAsia="Calibri"/>
          <w:b/>
          <w:i/>
          <w:szCs w:val="24"/>
          <w:lang w:val="bg-BG" w:eastAsia="ar-SA"/>
        </w:rPr>
        <w:t>УСЛОВИЯ, НАДГРАЖДАЩИ ТЕХНИЧЕСКОТО ПРЕДЛОЖЕНИЕ:</w:t>
      </w:r>
    </w:p>
    <w:p w:rsidR="0049794B" w:rsidRDefault="00056286" w:rsidP="00443A8D">
      <w:pPr>
        <w:numPr>
          <w:ilvl w:val="0"/>
          <w:numId w:val="42"/>
        </w:numPr>
        <w:spacing w:after="160" w:line="259" w:lineRule="auto"/>
        <w:ind w:left="0" w:firstLine="851"/>
        <w:jc w:val="both"/>
        <w:rPr>
          <w:rFonts w:eastAsia="Calibri"/>
          <w:szCs w:val="24"/>
          <w:lang w:val="bg-BG" w:eastAsia="en-US"/>
        </w:rPr>
      </w:pPr>
      <w:r w:rsidRPr="00B566A0">
        <w:rPr>
          <w:rFonts w:eastAsia="Calibri"/>
          <w:szCs w:val="24"/>
          <w:lang w:val="bg-BG" w:eastAsia="en-US"/>
        </w:rPr>
        <w:t>1. За вс</w:t>
      </w:r>
      <w:r w:rsidR="00E41445">
        <w:rPr>
          <w:rFonts w:eastAsia="Calibri"/>
          <w:szCs w:val="24"/>
          <w:lang w:val="bg-BG" w:eastAsia="en-US"/>
        </w:rPr>
        <w:t xml:space="preserve">еки от </w:t>
      </w:r>
      <w:r w:rsidR="00E90DDC">
        <w:rPr>
          <w:rFonts w:eastAsia="Calibri"/>
          <w:szCs w:val="24"/>
          <w:lang w:val="bg-BG" w:eastAsia="en-US"/>
        </w:rPr>
        <w:t xml:space="preserve">посочените </w:t>
      </w:r>
      <w:r w:rsidR="00E41445">
        <w:rPr>
          <w:rFonts w:eastAsia="Calibri"/>
          <w:szCs w:val="24"/>
          <w:lang w:val="bg-BG" w:eastAsia="en-US"/>
        </w:rPr>
        <w:t xml:space="preserve">по-горе два елемента на техническото предложение </w:t>
      </w:r>
      <w:r w:rsidRPr="00B566A0">
        <w:rPr>
          <w:rFonts w:eastAsia="Calibri"/>
          <w:szCs w:val="24"/>
          <w:lang w:val="bg-BG" w:eastAsia="en-US"/>
        </w:rPr>
        <w:t xml:space="preserve"> </w:t>
      </w:r>
      <w:r w:rsidRPr="00B566A0">
        <w:rPr>
          <w:rFonts w:eastAsia="SimSun"/>
          <w:bCs/>
          <w:kern w:val="2"/>
          <w:szCs w:val="24"/>
          <w:lang w:val="bg-BG" w:eastAsia="hi-IN" w:bidi="hi-IN"/>
        </w:rPr>
        <w:t xml:space="preserve">са посочени изходни данни и факторите за навременното и качествено изпълнение на поръчката, </w:t>
      </w:r>
      <w:r w:rsidRPr="00B566A0">
        <w:rPr>
          <w:rFonts w:eastAsia="SimSun"/>
          <w:bCs/>
          <w:kern w:val="2"/>
          <w:szCs w:val="24"/>
          <w:lang w:val="bg-BG" w:eastAsia="hi-IN" w:bidi="hi-IN"/>
        </w:rPr>
        <w:lastRenderedPageBreak/>
        <w:t xml:space="preserve">и </w:t>
      </w:r>
      <w:r w:rsidRPr="00B566A0">
        <w:rPr>
          <w:rFonts w:eastAsia="Calibri"/>
          <w:szCs w:val="24"/>
          <w:lang w:val="bg-BG" w:eastAsia="en-US"/>
        </w:rPr>
        <w:t xml:space="preserve">са дефинирани необходимите ресурси за изпълнение (материали, механизация и оборудване, човешки ресурси и др.) </w:t>
      </w:r>
    </w:p>
    <w:p w:rsidR="00056286" w:rsidRPr="00B566A0" w:rsidRDefault="0049794B" w:rsidP="00443A8D">
      <w:pPr>
        <w:numPr>
          <w:ilvl w:val="0"/>
          <w:numId w:val="42"/>
        </w:numPr>
        <w:spacing w:after="160" w:line="259" w:lineRule="auto"/>
        <w:ind w:left="0" w:firstLine="851"/>
        <w:jc w:val="both"/>
        <w:rPr>
          <w:rFonts w:eastAsia="Calibri"/>
          <w:szCs w:val="24"/>
          <w:lang w:val="bg-BG" w:eastAsia="en-US"/>
        </w:rPr>
      </w:pPr>
      <w:r>
        <w:rPr>
          <w:rFonts w:eastAsia="Calibri"/>
          <w:szCs w:val="24"/>
          <w:lang w:val="bg-BG" w:eastAsia="en-US"/>
        </w:rPr>
        <w:t xml:space="preserve">2. За създадената организация за изпълнение са </w:t>
      </w:r>
      <w:r w:rsidR="00056286" w:rsidRPr="00B566A0">
        <w:rPr>
          <w:rFonts w:eastAsia="Calibri"/>
          <w:szCs w:val="24"/>
          <w:lang w:val="bg-BG" w:eastAsia="en-US"/>
        </w:rPr>
        <w:t xml:space="preserve">посочени конкретни задължения на отговорния/те ключов/и експерт/и съобразно спецификата на </w:t>
      </w:r>
      <w:r w:rsidR="00790A41">
        <w:rPr>
          <w:rFonts w:eastAsia="Calibri"/>
          <w:szCs w:val="24"/>
          <w:lang w:val="bg-BG" w:eastAsia="en-US"/>
        </w:rPr>
        <w:t>работата</w:t>
      </w:r>
      <w:r w:rsidR="00056286" w:rsidRPr="00B566A0">
        <w:rPr>
          <w:rFonts w:eastAsia="Calibri"/>
          <w:szCs w:val="24"/>
          <w:lang w:val="bg-BG" w:eastAsia="en-US"/>
        </w:rPr>
        <w:t xml:space="preserve"> като са формулирани конкретно предложени технически подходи за изпълнение, резултиращи еднозначно в постигнато по-добро качество на изпълнението. </w:t>
      </w:r>
    </w:p>
    <w:p w:rsidR="00056286" w:rsidRDefault="0049794B" w:rsidP="00443A8D">
      <w:pPr>
        <w:numPr>
          <w:ilvl w:val="0"/>
          <w:numId w:val="42"/>
        </w:numPr>
        <w:spacing w:after="160" w:line="259" w:lineRule="auto"/>
        <w:ind w:left="0" w:firstLine="851"/>
        <w:jc w:val="both"/>
        <w:rPr>
          <w:rFonts w:eastAsia="Calibri"/>
          <w:szCs w:val="24"/>
          <w:lang w:val="bg-BG" w:eastAsia="en-US"/>
        </w:rPr>
      </w:pPr>
      <w:r>
        <w:rPr>
          <w:rFonts w:eastAsia="Calibri"/>
          <w:szCs w:val="24"/>
          <w:lang w:val="bg-BG" w:eastAsia="en-US"/>
        </w:rPr>
        <w:t>3</w:t>
      </w:r>
      <w:r w:rsidR="00056286" w:rsidRPr="00B566A0">
        <w:rPr>
          <w:rFonts w:eastAsia="Calibri"/>
          <w:szCs w:val="24"/>
          <w:lang w:val="bg-BG" w:eastAsia="en-US"/>
        </w:rPr>
        <w:t>. Представена е вътрешна организация като последователност от конкретни мерки, действия и задължения на отговорните експерти, които осигуряват вътрешния контрол на участника при изпълнението на поръчката чрез конкретно предложени технически подходи за изпълнение, които освен да гарантират качественото, навременно изпълнение в съответствие с изискванията на приложимите към изпълнението на поръчката норми, стандарти и практики, обосновава</w:t>
      </w:r>
      <w:r w:rsidR="00E13FDC">
        <w:rPr>
          <w:rFonts w:eastAsia="Calibri"/>
          <w:szCs w:val="24"/>
          <w:lang w:val="bg-BG" w:eastAsia="en-US"/>
        </w:rPr>
        <w:t>т</w:t>
      </w:r>
      <w:r w:rsidR="00056286" w:rsidRPr="00B566A0">
        <w:rPr>
          <w:rFonts w:eastAsia="Calibri"/>
          <w:szCs w:val="24"/>
          <w:lang w:val="bg-BG" w:eastAsia="en-US"/>
        </w:rPr>
        <w:t xml:space="preserve"> повишване на ефективността при изпълнението на поръчката.</w:t>
      </w:r>
    </w:p>
    <w:p w:rsidR="00E13FDC" w:rsidRDefault="0049794B" w:rsidP="00443A8D">
      <w:pPr>
        <w:numPr>
          <w:ilvl w:val="0"/>
          <w:numId w:val="42"/>
        </w:numPr>
        <w:spacing w:after="160" w:line="259" w:lineRule="auto"/>
        <w:ind w:left="0" w:firstLine="851"/>
        <w:jc w:val="both"/>
        <w:rPr>
          <w:rFonts w:eastAsia="Calibri"/>
          <w:szCs w:val="24"/>
          <w:lang w:val="bg-BG" w:eastAsia="en-US"/>
        </w:rPr>
      </w:pPr>
      <w:r>
        <w:rPr>
          <w:rFonts w:eastAsia="Calibri"/>
          <w:szCs w:val="24"/>
          <w:lang w:val="bg-BG" w:eastAsia="en-US"/>
        </w:rPr>
        <w:t>4</w:t>
      </w:r>
      <w:r w:rsidR="00E13FDC">
        <w:rPr>
          <w:rFonts w:eastAsia="Calibri"/>
          <w:szCs w:val="24"/>
          <w:lang w:val="bg-BG" w:eastAsia="en-US"/>
        </w:rPr>
        <w:t xml:space="preserve">. Представено е изложение с описание на </w:t>
      </w:r>
      <w:r w:rsidR="00B5285D">
        <w:rPr>
          <w:rFonts w:eastAsia="Calibri"/>
          <w:szCs w:val="24"/>
          <w:lang w:val="bg-BG" w:eastAsia="en-US"/>
        </w:rPr>
        <w:t xml:space="preserve">конкретни мерки за </w:t>
      </w:r>
      <w:r w:rsidR="00620255">
        <w:rPr>
          <w:rFonts w:eastAsia="Calibri"/>
          <w:szCs w:val="24"/>
          <w:lang w:val="bg-BG" w:eastAsia="en-US"/>
        </w:rPr>
        <w:t xml:space="preserve">осигуряване на </w:t>
      </w:r>
      <w:r w:rsidR="005D02F2">
        <w:rPr>
          <w:rFonts w:eastAsia="Calibri"/>
          <w:szCs w:val="24"/>
          <w:lang w:val="bg-BG" w:eastAsia="en-US"/>
        </w:rPr>
        <w:t>здравословни и безопасни условия на труд</w:t>
      </w:r>
      <w:r w:rsidR="00F34F8F">
        <w:rPr>
          <w:rFonts w:eastAsia="Calibri"/>
          <w:szCs w:val="24"/>
          <w:lang w:val="bg-BG" w:eastAsia="en-US"/>
        </w:rPr>
        <w:t xml:space="preserve"> </w:t>
      </w:r>
      <w:r w:rsidR="00F87A27">
        <w:rPr>
          <w:rFonts w:eastAsia="Calibri"/>
          <w:szCs w:val="24"/>
          <w:lang w:val="bg-BG" w:eastAsia="en-US"/>
        </w:rPr>
        <w:t>на обекта</w:t>
      </w:r>
      <w:r w:rsidR="00907E23">
        <w:rPr>
          <w:rFonts w:eastAsia="Calibri"/>
          <w:szCs w:val="24"/>
          <w:lang w:val="bg-BG" w:eastAsia="en-US"/>
        </w:rPr>
        <w:t xml:space="preserve">, като са отчетени евентуални негативни влияния и са предложени мерки за ограничаване на последиците от проявлението им. </w:t>
      </w:r>
      <w:r w:rsidR="000B171C">
        <w:rPr>
          <w:rFonts w:eastAsia="Calibri"/>
          <w:szCs w:val="24"/>
          <w:lang w:val="bg-BG" w:eastAsia="en-US"/>
        </w:rPr>
        <w:t>Предложени са съобразени с видовете работи на обекта мерки за осигуряване на пожарна безопасност</w:t>
      </w:r>
      <w:r w:rsidR="00416072">
        <w:rPr>
          <w:rFonts w:eastAsia="Calibri"/>
          <w:szCs w:val="24"/>
          <w:lang w:val="bg-BG" w:eastAsia="en-US"/>
        </w:rPr>
        <w:t xml:space="preserve"> във всеки етап на изпълнение, с включени конкретни действия за изпълнение от изпълнителския състав на обекта. </w:t>
      </w:r>
    </w:p>
    <w:p w:rsidR="00056286" w:rsidRPr="00B566A0" w:rsidRDefault="00056286" w:rsidP="00056286">
      <w:pPr>
        <w:widowControl w:val="0"/>
        <w:suppressAutoHyphens/>
        <w:autoSpaceDN w:val="0"/>
        <w:jc w:val="both"/>
        <w:rPr>
          <w:rFonts w:eastAsia="SimSun"/>
          <w:b/>
          <w:kern w:val="3"/>
          <w:szCs w:val="24"/>
          <w:lang w:val="bg-BG" w:eastAsia="hi-IN" w:bidi="hi-IN"/>
        </w:rPr>
      </w:pPr>
      <w:r w:rsidRPr="00B566A0">
        <w:rPr>
          <w:rFonts w:eastAsia="SimSun"/>
          <w:b/>
          <w:kern w:val="3"/>
          <w:szCs w:val="24"/>
          <w:lang w:val="bg-BG" w:eastAsia="hi-IN" w:bidi="hi-IN"/>
        </w:rPr>
        <w:t>ВАЖНО ! Ще се счита, че всяко от изброените по-горе условия не е налице и същото няма да бъде отчетено като надграждащо конкретното предложение за изпълнение на поръчката, за оферти, в които по отношение на което и да е от описаните „</w:t>
      </w:r>
      <w:r w:rsidRPr="00B566A0">
        <w:rPr>
          <w:rFonts w:eastAsia="SimSun"/>
          <w:b/>
          <w:i/>
          <w:iCs/>
          <w:kern w:val="3"/>
          <w:szCs w:val="24"/>
          <w:lang w:val="bg-BG" w:eastAsia="hi-IN" w:bidi="hi-IN"/>
        </w:rPr>
        <w:t>Условия, надграждащи техническото предложение</w:t>
      </w:r>
      <w:r w:rsidRPr="00B566A0">
        <w:rPr>
          <w:rFonts w:eastAsia="SimSun"/>
          <w:b/>
          <w:iCs/>
          <w:kern w:val="3"/>
          <w:szCs w:val="24"/>
          <w:lang w:val="bg-BG" w:eastAsia="hi-IN" w:bidi="hi-IN"/>
        </w:rPr>
        <w:t xml:space="preserve">“ </w:t>
      </w:r>
      <w:r w:rsidRPr="00B566A0">
        <w:rPr>
          <w:rFonts w:eastAsia="SimSun"/>
          <w:b/>
          <w:kern w:val="3"/>
          <w:szCs w:val="24"/>
          <w:lang w:val="bg-BG" w:eastAsia="hi-IN" w:bidi="hi-IN"/>
        </w:rPr>
        <w:t>е констатирано наличие на външни признаци за спазването им, но същите не отговарят на условията за надграждане на предложението, тъй като е спазена само формата, но тя не  допринася за качеството на изпълнението.</w:t>
      </w:r>
    </w:p>
    <w:p w:rsidR="00056286" w:rsidRPr="00B566A0" w:rsidRDefault="00056286" w:rsidP="00056286">
      <w:pPr>
        <w:widowControl w:val="0"/>
        <w:suppressAutoHyphens/>
        <w:autoSpaceDN w:val="0"/>
        <w:jc w:val="both"/>
        <w:rPr>
          <w:rFonts w:eastAsia="SimSun"/>
          <w:b/>
          <w:kern w:val="3"/>
          <w:szCs w:val="24"/>
          <w:lang w:val="bg-BG" w:eastAsia="hi-IN" w:bidi="hi-IN"/>
        </w:rPr>
      </w:pPr>
      <w:r w:rsidRPr="00B566A0">
        <w:rPr>
          <w:rFonts w:eastAsia="SimSun"/>
          <w:b/>
          <w:kern w:val="3"/>
          <w:szCs w:val="24"/>
          <w:lang w:val="bg-BG" w:eastAsia="hi-IN" w:bidi="hi-IN"/>
        </w:rPr>
        <w:t>Условието не е налице и същото няма да бъде отчетено като надграждащо конкретното  предложение за изпълнение на поръчката и в случай, когато по отношение на конкретно условие бъдат открити  такива пропуски и/или несъответствия, които  от една страна</w:t>
      </w:r>
      <w:r w:rsidRPr="00B566A0">
        <w:rPr>
          <w:rFonts w:eastAsia="SimSun"/>
          <w:i/>
          <w:kern w:val="3"/>
          <w:szCs w:val="24"/>
          <w:lang w:val="bg-BG" w:eastAsia="hi-IN" w:bidi="hi-IN"/>
        </w:rPr>
        <w:t xml:space="preserve"> </w:t>
      </w:r>
      <w:r w:rsidRPr="00B566A0">
        <w:rPr>
          <w:rFonts w:eastAsia="SimSun"/>
          <w:b/>
          <w:kern w:val="3"/>
          <w:szCs w:val="24"/>
          <w:lang w:val="bg-BG" w:eastAsia="hi-IN" w:bidi="hi-IN"/>
        </w:rPr>
        <w:t xml:space="preserve">не могат да повлияят на изпълнението на поръчката, с оглед спазване на правилната технологична последователност и минималните изисквания на възложителя, но от друга страна наличието на пропуски и/или несъответствия, в конкретното условие, не позволява на същото да допринесе за повишавне качеството на изпълнението. </w:t>
      </w:r>
    </w:p>
    <w:p w:rsidR="006D415C" w:rsidRPr="00B566A0" w:rsidRDefault="006D415C" w:rsidP="00056286">
      <w:pPr>
        <w:widowControl w:val="0"/>
        <w:suppressAutoHyphens/>
        <w:autoSpaceDN w:val="0"/>
        <w:jc w:val="both"/>
        <w:rPr>
          <w:rFonts w:eastAsia="SimSun"/>
          <w:b/>
          <w:kern w:val="3"/>
          <w:szCs w:val="24"/>
          <w:lang w:val="bg-BG" w:eastAsia="hi-IN" w:bidi="hi-IN"/>
        </w:rPr>
      </w:pPr>
    </w:p>
    <w:p w:rsidR="00056286" w:rsidRPr="00B566A0" w:rsidRDefault="00056286" w:rsidP="00056286">
      <w:pPr>
        <w:jc w:val="both"/>
        <w:rPr>
          <w:rFonts w:eastAsia="Calibri"/>
          <w:szCs w:val="24"/>
          <w:lang w:val="bg-BG" w:eastAsia="en-US"/>
        </w:rPr>
      </w:pPr>
      <w:r w:rsidRPr="00B566A0">
        <w:rPr>
          <w:rFonts w:eastAsia="Calibri"/>
          <w:szCs w:val="24"/>
          <w:lang w:val="bg-BG" w:eastAsia="en-US"/>
        </w:rPr>
        <w:t>Важно! Достатъчно е наличието на една от горецитираните хипотези, за да не бъде отчетено условието като надграждащо техническото предложение.</w:t>
      </w:r>
    </w:p>
    <w:p w:rsidR="00056286" w:rsidRDefault="00056286" w:rsidP="00056286">
      <w:pPr>
        <w:jc w:val="both"/>
        <w:rPr>
          <w:rFonts w:eastAsia="Calibri"/>
          <w:szCs w:val="24"/>
          <w:lang w:val="bg-BG" w:eastAsia="en-US"/>
        </w:rPr>
      </w:pPr>
    </w:p>
    <w:p w:rsidR="00A95B2E" w:rsidRPr="00A95B2E" w:rsidRDefault="00A95B2E" w:rsidP="00A95B2E">
      <w:pPr>
        <w:jc w:val="both"/>
        <w:rPr>
          <w:szCs w:val="24"/>
          <w:lang w:val="bg-BG"/>
        </w:rPr>
      </w:pPr>
      <w:r w:rsidRPr="00A95B2E">
        <w:rPr>
          <w:rFonts w:eastAsia="Calibri"/>
          <w:b/>
          <w:bCs/>
          <w:szCs w:val="24"/>
          <w:lang w:val="bg-BG" w:eastAsia="en-US"/>
        </w:rPr>
        <w:t>2. Показател Пс -Срок за стартиране на изпълнението</w:t>
      </w:r>
      <w:r>
        <w:rPr>
          <w:rFonts w:eastAsia="Calibri"/>
          <w:b/>
          <w:bCs/>
          <w:szCs w:val="24"/>
          <w:lang w:val="bg-BG" w:eastAsia="en-US"/>
        </w:rPr>
        <w:t xml:space="preserve"> </w:t>
      </w:r>
      <w:r w:rsidRPr="00A95B2E">
        <w:rPr>
          <w:spacing w:val="8"/>
          <w:szCs w:val="24"/>
          <w:lang w:val="bg-BG"/>
        </w:rPr>
        <w:t xml:space="preserve">се определя, като се изчисли съотношението между най-краткия срок за </w:t>
      </w:r>
      <w:r>
        <w:rPr>
          <w:spacing w:val="8"/>
          <w:szCs w:val="24"/>
          <w:lang w:val="bg-BG"/>
        </w:rPr>
        <w:t>стартиране на изпълнението</w:t>
      </w:r>
      <w:r w:rsidRPr="00A95B2E">
        <w:rPr>
          <w:spacing w:val="8"/>
          <w:szCs w:val="24"/>
          <w:lang w:val="bg-BG"/>
        </w:rPr>
        <w:t xml:space="preserve">, </w:t>
      </w:r>
      <w:r w:rsidRPr="00A95B2E">
        <w:rPr>
          <w:szCs w:val="24"/>
          <w:lang w:val="bg-BG"/>
        </w:rPr>
        <w:t xml:space="preserve">предложен от участник в поръчката </w:t>
      </w:r>
      <w:r w:rsidRPr="00A95B2E">
        <w:rPr>
          <w:spacing w:val="8"/>
          <w:szCs w:val="24"/>
          <w:lang w:val="bg-BG"/>
        </w:rPr>
        <w:t xml:space="preserve">и срока за </w:t>
      </w:r>
      <w:r>
        <w:rPr>
          <w:spacing w:val="8"/>
          <w:szCs w:val="24"/>
          <w:lang w:val="bg-BG"/>
        </w:rPr>
        <w:t>стартиране на изпълнението,</w:t>
      </w:r>
      <w:r w:rsidRPr="00A95B2E">
        <w:rPr>
          <w:spacing w:val="8"/>
          <w:szCs w:val="24"/>
          <w:lang w:val="bg-BG"/>
        </w:rPr>
        <w:t xml:space="preserve"> предложен от участника, чиято оферта се оценява, по следната формула: </w:t>
      </w: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  <w:r w:rsidRPr="00A95B2E">
        <w:rPr>
          <w:szCs w:val="24"/>
          <w:lang w:val="bg-BG"/>
        </w:rPr>
        <w:t xml:space="preserve">              С</w:t>
      </w:r>
      <w:r>
        <w:rPr>
          <w:szCs w:val="24"/>
          <w:lang w:val="bg-BG"/>
        </w:rPr>
        <w:t xml:space="preserve"> </w:t>
      </w:r>
      <w:r w:rsidRPr="00A95B2E">
        <w:rPr>
          <w:szCs w:val="24"/>
          <w:lang w:val="bg-BG"/>
        </w:rPr>
        <w:t xml:space="preserve">мин </w:t>
      </w: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  <w:r w:rsidRPr="00A95B2E">
        <w:rPr>
          <w:spacing w:val="8"/>
          <w:szCs w:val="24"/>
          <w:lang w:val="bg-BG"/>
        </w:rPr>
        <w:lastRenderedPageBreak/>
        <w:t>Пс</w:t>
      </w:r>
      <w:r w:rsidRPr="00A95B2E">
        <w:rPr>
          <w:szCs w:val="24"/>
          <w:lang w:val="bg-BG"/>
        </w:rPr>
        <w:t xml:space="preserve"> = ------------- х </w:t>
      </w:r>
      <w:r>
        <w:rPr>
          <w:szCs w:val="24"/>
          <w:lang w:val="bg-BG"/>
        </w:rPr>
        <w:t>1</w:t>
      </w:r>
      <w:r w:rsidRPr="00A95B2E">
        <w:rPr>
          <w:szCs w:val="24"/>
          <w:lang w:val="bg-BG"/>
        </w:rPr>
        <w:t xml:space="preserve">0, </w:t>
      </w:r>
      <w:r w:rsidRPr="00A95B2E">
        <w:rPr>
          <w:szCs w:val="24"/>
          <w:lang w:val="bg-BG"/>
        </w:rPr>
        <w:tab/>
        <w:t>където:</w:t>
      </w: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  <w:r w:rsidRPr="00A95B2E">
        <w:rPr>
          <w:szCs w:val="24"/>
          <w:lang w:val="bg-BG"/>
        </w:rPr>
        <w:tab/>
        <w:t xml:space="preserve">  </w:t>
      </w:r>
      <w:r w:rsidRPr="00A95B2E">
        <w:rPr>
          <w:szCs w:val="24"/>
          <w:lang w:val="bg-BG"/>
        </w:rPr>
        <w:tab/>
        <w:t xml:space="preserve"> С</w:t>
      </w:r>
      <w:r>
        <w:rPr>
          <w:szCs w:val="24"/>
          <w:lang w:val="bg-BG"/>
        </w:rPr>
        <w:t xml:space="preserve"> </w:t>
      </w:r>
      <w:r w:rsidRPr="00A95B2E">
        <w:rPr>
          <w:szCs w:val="24"/>
          <w:lang w:val="bg-BG"/>
        </w:rPr>
        <w:t>уч</w:t>
      </w: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  <w:r w:rsidRPr="00A95B2E">
        <w:rPr>
          <w:szCs w:val="24"/>
          <w:lang w:val="bg-BG"/>
        </w:rPr>
        <w:t>С</w:t>
      </w:r>
      <w:r>
        <w:rPr>
          <w:szCs w:val="24"/>
          <w:lang w:val="bg-BG"/>
        </w:rPr>
        <w:t xml:space="preserve"> </w:t>
      </w:r>
      <w:r w:rsidRPr="00A95B2E">
        <w:rPr>
          <w:szCs w:val="24"/>
          <w:lang w:val="bg-BG"/>
        </w:rPr>
        <w:t>мин е най-</w:t>
      </w:r>
      <w:r w:rsidRPr="00A95B2E">
        <w:rPr>
          <w:spacing w:val="8"/>
          <w:szCs w:val="24"/>
          <w:lang w:val="bg-BG"/>
        </w:rPr>
        <w:t>краткия срок на доставка,</w:t>
      </w:r>
      <w:r w:rsidRPr="00A95B2E">
        <w:rPr>
          <w:szCs w:val="24"/>
          <w:lang w:val="bg-BG"/>
        </w:rPr>
        <w:t xml:space="preserve"> предложен от участник в поръчката;</w:t>
      </w: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  <w:r w:rsidRPr="00A95B2E">
        <w:rPr>
          <w:szCs w:val="24"/>
          <w:lang w:val="bg-BG"/>
        </w:rPr>
        <w:t>С</w:t>
      </w:r>
      <w:r>
        <w:rPr>
          <w:szCs w:val="24"/>
          <w:lang w:val="bg-BG"/>
        </w:rPr>
        <w:t xml:space="preserve"> </w:t>
      </w:r>
      <w:r w:rsidRPr="00A95B2E">
        <w:rPr>
          <w:szCs w:val="24"/>
          <w:lang w:val="bg-BG"/>
        </w:rPr>
        <w:t xml:space="preserve">уч е </w:t>
      </w:r>
      <w:r w:rsidRPr="00A95B2E">
        <w:rPr>
          <w:spacing w:val="8"/>
          <w:szCs w:val="24"/>
          <w:lang w:val="bg-BG"/>
        </w:rPr>
        <w:t>срока на доставка</w:t>
      </w:r>
      <w:r w:rsidRPr="00A95B2E">
        <w:rPr>
          <w:szCs w:val="24"/>
          <w:lang w:val="bg-BG"/>
        </w:rPr>
        <w:t>, предложен от участника, чиято оферта се оценява;</w:t>
      </w: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pacing w:val="8"/>
          <w:szCs w:val="24"/>
          <w:lang w:val="bg-BG"/>
        </w:rPr>
      </w:pPr>
      <w:r>
        <w:rPr>
          <w:szCs w:val="24"/>
          <w:lang w:val="bg-BG" w:eastAsia="ar-SA"/>
        </w:rPr>
        <w:t>1</w:t>
      </w:r>
      <w:r w:rsidRPr="00A95B2E">
        <w:rPr>
          <w:szCs w:val="24"/>
          <w:lang w:val="bg-BG" w:eastAsia="ar-SA"/>
        </w:rPr>
        <w:t xml:space="preserve">0 е максималната стойност на относителната тежест на </w:t>
      </w:r>
      <w:r w:rsidRPr="00A95B2E">
        <w:rPr>
          <w:szCs w:val="24"/>
          <w:lang w:val="bg-BG"/>
        </w:rPr>
        <w:t xml:space="preserve">Показателя </w:t>
      </w:r>
      <w:r w:rsidRPr="00A95B2E">
        <w:rPr>
          <w:spacing w:val="8"/>
          <w:szCs w:val="24"/>
          <w:lang w:val="bg-BG"/>
        </w:rPr>
        <w:t>„</w:t>
      </w:r>
      <w:r w:rsidRPr="00A95B2E">
        <w:rPr>
          <w:szCs w:val="24"/>
          <w:lang w:val="bg-BG"/>
        </w:rPr>
        <w:t xml:space="preserve">Срок </w:t>
      </w:r>
      <w:r>
        <w:rPr>
          <w:szCs w:val="24"/>
          <w:lang w:val="bg-BG"/>
        </w:rPr>
        <w:t>за стартиране на изпълнението</w:t>
      </w:r>
      <w:r w:rsidRPr="00A95B2E">
        <w:rPr>
          <w:spacing w:val="8"/>
          <w:szCs w:val="24"/>
          <w:lang w:val="bg-BG"/>
        </w:rPr>
        <w:t>“ (</w:t>
      </w:r>
      <w:r w:rsidRPr="00A95B2E">
        <w:rPr>
          <w:szCs w:val="24"/>
          <w:lang w:val="bg-BG"/>
        </w:rPr>
        <w:t>Пс</w:t>
      </w:r>
      <w:r w:rsidRPr="00A95B2E">
        <w:rPr>
          <w:spacing w:val="8"/>
          <w:szCs w:val="24"/>
          <w:lang w:val="bg-BG"/>
        </w:rPr>
        <w:t xml:space="preserve">) в точки. </w:t>
      </w:r>
    </w:p>
    <w:p w:rsidR="00A95B2E" w:rsidRPr="00A95B2E" w:rsidRDefault="00A95B2E" w:rsidP="00A95B2E">
      <w:pPr>
        <w:tabs>
          <w:tab w:val="left" w:pos="426"/>
        </w:tabs>
        <w:ind w:firstLine="142"/>
        <w:jc w:val="both"/>
        <w:rPr>
          <w:szCs w:val="24"/>
          <w:lang w:val="bg-BG"/>
        </w:rPr>
      </w:pPr>
    </w:p>
    <w:p w:rsidR="00A95B2E" w:rsidRDefault="00A95B2E" w:rsidP="00A95B2E">
      <w:pPr>
        <w:ind w:firstLine="142"/>
        <w:jc w:val="both"/>
        <w:rPr>
          <w:rFonts w:eastAsia="Calibri"/>
          <w:szCs w:val="24"/>
          <w:lang w:val="bg-BG" w:eastAsia="en-US"/>
        </w:rPr>
      </w:pPr>
      <w:r>
        <w:rPr>
          <w:rFonts w:eastAsia="Calibri"/>
          <w:szCs w:val="24"/>
          <w:lang w:val="bg-BG" w:eastAsia="en-US"/>
        </w:rPr>
        <w:t>ВАЖНО: с оглед на изискванията на ЗОП и ППЗОП, Възложителят определя следните минални и максимални граници за офериране на срок за изпълнение, които ще приеме за редовни в настоящата процедура. Участник, който се отклони от така зададените срокове ще бъде предложен за отстраняване от участие в процедурата.</w:t>
      </w:r>
    </w:p>
    <w:p w:rsidR="00A95B2E" w:rsidRDefault="00A95B2E" w:rsidP="00A95B2E">
      <w:pPr>
        <w:ind w:firstLine="142"/>
        <w:jc w:val="both"/>
        <w:rPr>
          <w:rFonts w:eastAsia="Calibri"/>
          <w:szCs w:val="24"/>
          <w:lang w:val="bg-BG" w:eastAsia="en-US"/>
        </w:rPr>
      </w:pPr>
      <w:r>
        <w:rPr>
          <w:rFonts w:eastAsia="Calibri"/>
          <w:szCs w:val="24"/>
          <w:lang w:val="bg-BG" w:eastAsia="en-US"/>
        </w:rPr>
        <w:t>Минимален срок за стартиране на изпълнението: 1 (един) календарен ден</w:t>
      </w:r>
    </w:p>
    <w:p w:rsidR="00A95B2E" w:rsidRDefault="00A95B2E" w:rsidP="00A95B2E">
      <w:pPr>
        <w:ind w:firstLine="142"/>
        <w:jc w:val="both"/>
        <w:rPr>
          <w:rFonts w:eastAsia="Calibri"/>
          <w:szCs w:val="24"/>
          <w:lang w:val="bg-BG" w:eastAsia="en-US"/>
        </w:rPr>
      </w:pPr>
      <w:r>
        <w:rPr>
          <w:rFonts w:eastAsia="Calibri"/>
          <w:szCs w:val="24"/>
          <w:lang w:val="bg-BG" w:eastAsia="en-US"/>
        </w:rPr>
        <w:t xml:space="preserve">Максимален срок за стартиране на изпълнението: </w:t>
      </w:r>
      <w:r w:rsidR="00DD1DD9">
        <w:rPr>
          <w:rFonts w:eastAsia="Calibri"/>
          <w:szCs w:val="24"/>
          <w:lang w:val="bg-BG" w:eastAsia="en-US"/>
        </w:rPr>
        <w:t>7 (седем) календарни дни</w:t>
      </w:r>
    </w:p>
    <w:p w:rsidR="00A95B2E" w:rsidRPr="00B566A0" w:rsidRDefault="00A95B2E" w:rsidP="00056286">
      <w:pPr>
        <w:jc w:val="both"/>
        <w:rPr>
          <w:rFonts w:eastAsia="Calibri"/>
          <w:szCs w:val="24"/>
          <w:lang w:val="bg-BG" w:eastAsia="en-US"/>
        </w:rPr>
      </w:pPr>
    </w:p>
    <w:p w:rsidR="00056286" w:rsidRPr="00B566A0" w:rsidRDefault="00A95B2E" w:rsidP="00056286">
      <w:pPr>
        <w:jc w:val="both"/>
        <w:rPr>
          <w:rFonts w:eastAsia="Calibri"/>
          <w:b/>
          <w:szCs w:val="24"/>
          <w:lang w:val="bg-BG" w:eastAsia="en-US"/>
        </w:rPr>
      </w:pPr>
      <w:r>
        <w:rPr>
          <w:rFonts w:eastAsia="Calibri"/>
          <w:b/>
          <w:szCs w:val="24"/>
          <w:lang w:val="bg-BG" w:eastAsia="en-US"/>
        </w:rPr>
        <w:t>3</w:t>
      </w:r>
      <w:r w:rsidR="00056286" w:rsidRPr="00B566A0">
        <w:rPr>
          <w:rFonts w:eastAsia="Calibri"/>
          <w:b/>
          <w:szCs w:val="24"/>
          <w:lang w:val="bg-BG" w:eastAsia="en-US"/>
        </w:rPr>
        <w:t>. Показател П2 „ЦЕНОВО ПРЕДЛОЖЕНИЕ” (Цп)</w:t>
      </w:r>
    </w:p>
    <w:p w:rsidR="006D415C" w:rsidRPr="00B566A0" w:rsidRDefault="006D415C" w:rsidP="00056286">
      <w:pPr>
        <w:jc w:val="both"/>
        <w:rPr>
          <w:rFonts w:eastAsia="Calibri"/>
          <w:b/>
          <w:szCs w:val="24"/>
          <w:lang w:val="bg-BG" w:eastAsia="en-US"/>
        </w:rPr>
      </w:pPr>
      <w:r w:rsidRPr="00B566A0">
        <w:rPr>
          <w:rFonts w:eastAsia="Calibri"/>
          <w:b/>
          <w:szCs w:val="24"/>
          <w:lang w:val="bg-BG" w:eastAsia="en-US"/>
        </w:rPr>
        <w:t xml:space="preserve">Максимален брой точки по показателя – </w:t>
      </w:r>
      <w:r w:rsidR="00636010">
        <w:rPr>
          <w:rFonts w:eastAsia="Calibri"/>
          <w:b/>
          <w:szCs w:val="24"/>
          <w:lang w:val="bg-BG" w:eastAsia="en-US"/>
        </w:rPr>
        <w:t>5</w:t>
      </w:r>
      <w:r w:rsidRPr="00B566A0">
        <w:rPr>
          <w:rFonts w:eastAsia="Calibri"/>
          <w:b/>
          <w:szCs w:val="24"/>
          <w:lang w:val="bg-BG" w:eastAsia="en-US"/>
        </w:rPr>
        <w:t>0 точки.</w:t>
      </w:r>
    </w:p>
    <w:p w:rsidR="00876ADE" w:rsidRDefault="00876ADE" w:rsidP="00056286">
      <w:pPr>
        <w:jc w:val="both"/>
        <w:rPr>
          <w:rFonts w:eastAsia="Calibri"/>
          <w:szCs w:val="24"/>
          <w:lang w:val="bg-BG" w:eastAsia="en-US"/>
        </w:rPr>
      </w:pPr>
    </w:p>
    <w:p w:rsidR="00056286" w:rsidRPr="00B566A0" w:rsidRDefault="00056286" w:rsidP="00056286">
      <w:pPr>
        <w:jc w:val="both"/>
        <w:rPr>
          <w:rFonts w:eastAsia="Calibri"/>
          <w:szCs w:val="24"/>
          <w:lang w:val="bg-BG" w:eastAsia="en-US"/>
        </w:rPr>
      </w:pPr>
      <w:r w:rsidRPr="00B566A0">
        <w:rPr>
          <w:rFonts w:eastAsia="Calibri"/>
          <w:szCs w:val="24"/>
          <w:lang w:val="bg-BG" w:eastAsia="en-US"/>
        </w:rPr>
        <w:t xml:space="preserve">До оценка по този показател се допускат само оферти, които съответстват на условията за изпълнение на обществената поръчка. Оценките на офертите по показателя се изчисляват по формулата: </w:t>
      </w:r>
    </w:p>
    <w:p w:rsidR="00056286" w:rsidRPr="00B566A0" w:rsidRDefault="00056286" w:rsidP="00056286">
      <w:pPr>
        <w:jc w:val="both"/>
        <w:rPr>
          <w:rFonts w:eastAsia="Calibri"/>
          <w:szCs w:val="24"/>
          <w:lang w:val="bg-BG" w:eastAsia="en-US"/>
        </w:rPr>
      </w:pPr>
    </w:p>
    <w:p w:rsidR="00056286" w:rsidRPr="00B566A0" w:rsidRDefault="00056286" w:rsidP="00056286">
      <w:pPr>
        <w:jc w:val="both"/>
        <w:rPr>
          <w:rFonts w:eastAsia="Calibri"/>
          <w:b/>
          <w:szCs w:val="24"/>
          <w:lang w:val="bg-BG" w:eastAsia="en-US"/>
        </w:rPr>
      </w:pPr>
      <w:r w:rsidRPr="00B566A0">
        <w:rPr>
          <w:rFonts w:eastAsia="Calibri"/>
          <w:b/>
          <w:szCs w:val="24"/>
          <w:lang w:val="bg-BG" w:eastAsia="en-US"/>
        </w:rPr>
        <w:t xml:space="preserve">Цп = (Цmin / Цi) х </w:t>
      </w:r>
      <w:r w:rsidR="00636010">
        <w:rPr>
          <w:rFonts w:eastAsia="Calibri"/>
          <w:b/>
          <w:szCs w:val="24"/>
          <w:lang w:val="bg-BG" w:eastAsia="en-US"/>
        </w:rPr>
        <w:t>5</w:t>
      </w:r>
      <w:r w:rsidRPr="00B566A0">
        <w:rPr>
          <w:rFonts w:eastAsia="Calibri"/>
          <w:b/>
          <w:szCs w:val="24"/>
          <w:lang w:val="bg-BG" w:eastAsia="en-US"/>
        </w:rPr>
        <w:t xml:space="preserve">0 = .......... (брой точки),  където </w:t>
      </w:r>
    </w:p>
    <w:p w:rsidR="00056286" w:rsidRPr="00B566A0" w:rsidRDefault="00056286" w:rsidP="00056286">
      <w:pPr>
        <w:jc w:val="both"/>
        <w:rPr>
          <w:rFonts w:eastAsia="Calibri"/>
          <w:szCs w:val="24"/>
          <w:lang w:val="bg-BG" w:eastAsia="en-US"/>
        </w:rPr>
      </w:pPr>
    </w:p>
    <w:p w:rsidR="00464A58" w:rsidRPr="006B394C" w:rsidRDefault="00464A58" w:rsidP="00464A58">
      <w:pPr>
        <w:jc w:val="both"/>
        <w:rPr>
          <w:rFonts w:eastAsia="Calibri"/>
          <w:szCs w:val="24"/>
          <w:lang w:val="bg-BG" w:eastAsia="en-US"/>
        </w:rPr>
      </w:pPr>
      <w:r w:rsidRPr="006B394C">
        <w:rPr>
          <w:rFonts w:eastAsia="Calibri"/>
          <w:szCs w:val="24"/>
          <w:lang w:val="bg-BG" w:eastAsia="en-US"/>
        </w:rPr>
        <w:t>Цi е предложената обща цена,</w:t>
      </w:r>
      <w:r w:rsidR="00636010" w:rsidRPr="006B394C">
        <w:rPr>
          <w:rFonts w:eastAsia="Calibri"/>
          <w:szCs w:val="24"/>
          <w:lang w:val="bg-BG" w:eastAsia="en-US"/>
        </w:rPr>
        <w:t xml:space="preserve"> формирана като сбор от оферираните единични цени</w:t>
      </w:r>
      <w:r w:rsidR="00367D2E" w:rsidRPr="006B394C">
        <w:rPr>
          <w:rFonts w:eastAsia="Calibri"/>
          <w:szCs w:val="24"/>
          <w:lang w:val="bg-BG" w:eastAsia="en-US"/>
        </w:rPr>
        <w:t xml:space="preserve"> за всички позиции от приложение №4 – КСС</w:t>
      </w:r>
      <w:r w:rsidRPr="006B394C">
        <w:rPr>
          <w:rFonts w:eastAsia="Calibri"/>
          <w:szCs w:val="24"/>
          <w:lang w:val="bg-BG" w:eastAsia="en-US"/>
        </w:rPr>
        <w:t>, в лева без ДДС съгласно Ценовото предложение на съответния участник.</w:t>
      </w:r>
    </w:p>
    <w:p w:rsidR="00464A58" w:rsidRPr="006B394C" w:rsidRDefault="00464A58" w:rsidP="00464A58">
      <w:pPr>
        <w:jc w:val="both"/>
        <w:rPr>
          <w:rFonts w:eastAsia="Calibri"/>
          <w:szCs w:val="24"/>
          <w:lang w:val="bg-BG" w:eastAsia="en-US"/>
        </w:rPr>
      </w:pPr>
      <w:r w:rsidRPr="006B394C">
        <w:rPr>
          <w:rFonts w:eastAsia="Calibri"/>
          <w:szCs w:val="24"/>
          <w:lang w:val="bg-BG" w:eastAsia="en-US"/>
        </w:rPr>
        <w:t xml:space="preserve">Цmin е минималната предложена обща цена, </w:t>
      </w:r>
      <w:r w:rsidR="00367D2E" w:rsidRPr="006B394C">
        <w:rPr>
          <w:rFonts w:eastAsia="Calibri"/>
          <w:szCs w:val="24"/>
          <w:lang w:val="bg-BG" w:eastAsia="en-US"/>
        </w:rPr>
        <w:t>формирана като сбор от оферираните единични цени за всички позиции от приложение №4 – КСС</w:t>
      </w:r>
      <w:r w:rsidRPr="006B394C">
        <w:rPr>
          <w:rFonts w:eastAsia="Calibri"/>
          <w:szCs w:val="24"/>
          <w:lang w:val="bg-BG" w:eastAsia="en-US"/>
        </w:rPr>
        <w:t>, в лева без ДДС съгласно Ценовите предложения на допуснатите участници.</w:t>
      </w:r>
    </w:p>
    <w:p w:rsidR="00464A58" w:rsidRPr="006B394C" w:rsidRDefault="00464A58" w:rsidP="00464A58">
      <w:pPr>
        <w:jc w:val="both"/>
        <w:rPr>
          <w:rFonts w:eastAsia="Calibri"/>
          <w:szCs w:val="24"/>
          <w:lang w:val="bg-BG" w:eastAsia="en-US"/>
        </w:rPr>
      </w:pPr>
      <w:r w:rsidRPr="006B394C">
        <w:rPr>
          <w:rFonts w:eastAsia="Calibri"/>
          <w:szCs w:val="24"/>
          <w:lang w:val="bg-BG" w:eastAsia="en-US"/>
        </w:rPr>
        <w:t>Цп е оценката по показателя.</w:t>
      </w:r>
    </w:p>
    <w:p w:rsidR="00367D2E" w:rsidRDefault="00367D2E" w:rsidP="00464A58">
      <w:pPr>
        <w:jc w:val="both"/>
        <w:rPr>
          <w:rFonts w:eastAsia="Calibri"/>
          <w:color w:val="FF0000"/>
          <w:szCs w:val="24"/>
          <w:lang w:val="bg-BG" w:eastAsia="en-US"/>
        </w:rPr>
      </w:pPr>
    </w:p>
    <w:p w:rsidR="00056286" w:rsidRPr="00B566A0" w:rsidRDefault="00056286" w:rsidP="00056286">
      <w:pPr>
        <w:jc w:val="both"/>
        <w:rPr>
          <w:rFonts w:eastAsia="Calibri"/>
          <w:szCs w:val="24"/>
          <w:lang w:val="bg-BG" w:eastAsia="en-US"/>
        </w:rPr>
      </w:pPr>
      <w:bookmarkStart w:id="1" w:name="_GoBack"/>
      <w:bookmarkEnd w:id="1"/>
      <w:r w:rsidRPr="00B566A0">
        <w:rPr>
          <w:rFonts w:eastAsia="Calibri"/>
          <w:szCs w:val="24"/>
          <w:lang w:val="bg-BG" w:eastAsia="en-US"/>
        </w:rPr>
        <w:t xml:space="preserve">Комисията изчислява точките с точност до втория знак след десетичната запетая. </w:t>
      </w:r>
    </w:p>
    <w:p w:rsidR="00056286" w:rsidRPr="00B566A0" w:rsidRDefault="00056286" w:rsidP="00056286">
      <w:pPr>
        <w:jc w:val="both"/>
        <w:rPr>
          <w:rFonts w:eastAsia="Calibri"/>
          <w:szCs w:val="24"/>
          <w:lang w:val="bg-BG" w:eastAsia="en-US"/>
        </w:rPr>
      </w:pPr>
    </w:p>
    <w:p w:rsidR="00056286" w:rsidRPr="00B566A0" w:rsidRDefault="00056286" w:rsidP="00443A8D">
      <w:pPr>
        <w:spacing w:after="160" w:line="259" w:lineRule="auto"/>
        <w:jc w:val="both"/>
        <w:rPr>
          <w:rFonts w:eastAsia="Calibri"/>
          <w:sz w:val="22"/>
          <w:szCs w:val="22"/>
          <w:lang w:val="bg-BG" w:eastAsia="en-US"/>
        </w:rPr>
      </w:pPr>
      <w:r w:rsidRPr="00B566A0">
        <w:rPr>
          <w:rFonts w:eastAsia="Calibri"/>
          <w:b/>
          <w:i/>
          <w:szCs w:val="24"/>
          <w:lang w:val="bg-BG" w:eastAsia="en-US"/>
        </w:rPr>
        <w:t>!!! В случай че комплексните оценки на две или повече оферти са равни, за определяне на изпълнител между класираните на първо място оферти се прилагат разпоредбите на чл. 58, ал. 2 и 3 от ППЗОП.</w:t>
      </w:r>
    </w:p>
    <w:p w:rsidR="00913FAF" w:rsidRPr="00B566A0" w:rsidRDefault="00913FAF" w:rsidP="00913FAF">
      <w:pPr>
        <w:autoSpaceDE w:val="0"/>
        <w:autoSpaceDN w:val="0"/>
        <w:adjustRightInd w:val="0"/>
        <w:ind w:right="-44"/>
        <w:jc w:val="both"/>
        <w:rPr>
          <w:b/>
          <w:bCs/>
          <w:color w:val="000000"/>
          <w:sz w:val="28"/>
          <w:szCs w:val="28"/>
          <w:lang w:val="bg-BG"/>
        </w:rPr>
      </w:pPr>
    </w:p>
    <w:sectPr w:rsidR="00913FAF" w:rsidRPr="00B566A0" w:rsidSect="00DD2718">
      <w:headerReference w:type="default" r:id="rId8"/>
      <w:footerReference w:type="default" r:id="rId9"/>
      <w:pgSz w:w="11907" w:h="16839" w:code="9"/>
      <w:pgMar w:top="851" w:right="708" w:bottom="1418" w:left="1418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E67" w:rsidRDefault="00DE6E67" w:rsidP="00EA16FC">
      <w:r>
        <w:separator/>
      </w:r>
    </w:p>
  </w:endnote>
  <w:endnote w:type="continuationSeparator" w:id="0">
    <w:p w:rsidR="00DE6E67" w:rsidRDefault="00DE6E67" w:rsidP="00EA1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58" w:rsidRPr="002341AC" w:rsidRDefault="00464A58" w:rsidP="002341AC">
    <w:pPr>
      <w:pStyle w:val="Footer"/>
      <w:jc w:val="right"/>
      <w:rPr>
        <w:color w:val="4F81BD" w:themeColor="accent1"/>
      </w:rPr>
    </w:pPr>
    <w:r w:rsidRPr="002341AC">
      <w:rPr>
        <w:lang w:val="bg-BG"/>
      </w:rPr>
      <w:t xml:space="preserve">Страница </w:t>
    </w:r>
    <w:r w:rsidR="00B65FDA" w:rsidRPr="002341AC">
      <w:fldChar w:fldCharType="begin"/>
    </w:r>
    <w:r w:rsidRPr="002341AC">
      <w:instrText>PAGE  \* Arabic  \* MERGEFORMAT</w:instrText>
    </w:r>
    <w:r w:rsidR="00B65FDA" w:rsidRPr="002341AC">
      <w:fldChar w:fldCharType="separate"/>
    </w:r>
    <w:r w:rsidR="008152D2" w:rsidRPr="008152D2">
      <w:rPr>
        <w:noProof/>
        <w:lang w:val="bg-BG"/>
      </w:rPr>
      <w:t>1</w:t>
    </w:r>
    <w:r w:rsidR="00B65FDA" w:rsidRPr="002341AC">
      <w:fldChar w:fldCharType="end"/>
    </w:r>
    <w:r w:rsidRPr="002341AC">
      <w:rPr>
        <w:lang w:val="bg-BG"/>
      </w:rPr>
      <w:t xml:space="preserve"> от </w:t>
    </w:r>
    <w:fldSimple w:instr="NUMPAGES  \* Arabic  \* MERGEFORMAT">
      <w:r w:rsidR="008152D2" w:rsidRPr="008152D2">
        <w:rPr>
          <w:noProof/>
          <w:lang w:val="bg-BG"/>
        </w:rPr>
        <w:t>4</w:t>
      </w:r>
    </w:fldSimple>
  </w:p>
  <w:p w:rsidR="00464A58" w:rsidRPr="00464A58" w:rsidRDefault="00464A58">
    <w:pPr>
      <w:pStyle w:val="Footer"/>
      <w:jc w:val="center"/>
      <w:rPr>
        <w:rFonts w:asciiTheme="minorHAnsi" w:hAnsiTheme="minorHAnsi"/>
        <w:color w:val="4F81BD" w:themeColor="accent1"/>
      </w:rPr>
    </w:pPr>
  </w:p>
  <w:p w:rsidR="004F031A" w:rsidRDefault="004F03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E67" w:rsidRDefault="00DE6E67" w:rsidP="00EA16FC">
      <w:r>
        <w:separator/>
      </w:r>
    </w:p>
  </w:footnote>
  <w:footnote w:type="continuationSeparator" w:id="0">
    <w:p w:rsidR="00DE6E67" w:rsidRDefault="00DE6E67" w:rsidP="00EA16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71" w:rsidRDefault="00FB3012" w:rsidP="00696671">
    <w:pPr>
      <w:tabs>
        <w:tab w:val="center" w:pos="4703"/>
        <w:tab w:val="right" w:pos="9406"/>
      </w:tabs>
      <w:rPr>
        <w:rFonts w:ascii="Calibri" w:eastAsia="Calibri" w:hAnsi="Calibri"/>
        <w:sz w:val="20"/>
        <w:lang w:val="bg-BG" w:eastAsia="en-US"/>
      </w:rPr>
    </w:pPr>
    <w:bookmarkStart w:id="2" w:name="_Hlk5123469"/>
    <w:r w:rsidRPr="00FB3012">
      <w:rPr>
        <w:rFonts w:ascii="Calibri" w:hAnsi="Calibri"/>
        <w:b/>
        <w:noProof/>
        <w:sz w:val="22"/>
        <w:szCs w:val="22"/>
        <w:lang w:val="bg-BG"/>
      </w:rPr>
      <w:drawing>
        <wp:inline distT="0" distB="0" distL="0" distR="0">
          <wp:extent cx="5800090" cy="904875"/>
          <wp:effectExtent l="0" t="0" r="0" b="952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009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2"/>
  </w:p>
  <w:p w:rsidR="00FB3012" w:rsidRDefault="00FB3012" w:rsidP="00696671">
    <w:pPr>
      <w:tabs>
        <w:tab w:val="center" w:pos="4703"/>
        <w:tab w:val="right" w:pos="9406"/>
      </w:tabs>
      <w:rPr>
        <w:rFonts w:ascii="Calibri" w:eastAsia="Calibri" w:hAnsi="Calibri"/>
        <w:sz w:val="20"/>
        <w:lang w:val="bg-BG"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B969534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2DD48454"/>
    <w:lvl w:ilvl="0">
      <w:start w:val="1"/>
      <w:numFmt w:val="decimal"/>
      <w:lvlText w:val="МЕ.%1."/>
      <w:lvlJc w:val="left"/>
      <w:pPr>
        <w:tabs>
          <w:tab w:val="num" w:pos="0"/>
        </w:tabs>
        <w:ind w:left="720" w:hanging="360"/>
      </w:pPr>
      <w:rPr>
        <w:rFonts w:ascii="Times New Roman" w:hAnsi="Times New Roman" w:cs="Symbol" w:hint="default"/>
        <w:b/>
        <w:bCs/>
        <w:sz w:val="24"/>
        <w:szCs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6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8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9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0380660A"/>
    <w:multiLevelType w:val="hybridMultilevel"/>
    <w:tmpl w:val="F28C962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1E49A0">
      <w:start w:val="4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021770C"/>
    <w:multiLevelType w:val="singleLevel"/>
    <w:tmpl w:val="9FD2BF2A"/>
    <w:lvl w:ilvl="0">
      <w:start w:val="6"/>
      <w:numFmt w:val="decimal"/>
      <w:lvlText w:val="1.2.%1."/>
      <w:legacy w:legacy="1" w:legacySpace="0" w:legacyIndent="612"/>
      <w:lvlJc w:val="left"/>
      <w:rPr>
        <w:rFonts w:ascii="Times New Roman" w:hAnsi="Times New Roman" w:cs="Times New Roman" w:hint="default"/>
      </w:rPr>
    </w:lvl>
  </w:abstractNum>
  <w:abstractNum w:abstractNumId="14">
    <w:nsid w:val="10FF3F64"/>
    <w:multiLevelType w:val="singleLevel"/>
    <w:tmpl w:val="32925E36"/>
    <w:lvl w:ilvl="0">
      <w:start w:val="8"/>
      <w:numFmt w:val="decimal"/>
      <w:lvlText w:val="1.5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5">
    <w:nsid w:val="11E06AD5"/>
    <w:multiLevelType w:val="hybridMultilevel"/>
    <w:tmpl w:val="48D6BF14"/>
    <w:lvl w:ilvl="0" w:tplc="300472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2464731"/>
    <w:multiLevelType w:val="hybridMultilevel"/>
    <w:tmpl w:val="89A2A44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7B64F57"/>
    <w:multiLevelType w:val="multilevel"/>
    <w:tmpl w:val="1558533E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8">
    <w:nsid w:val="1F897F97"/>
    <w:multiLevelType w:val="hybridMultilevel"/>
    <w:tmpl w:val="4932748C"/>
    <w:lvl w:ilvl="0" w:tplc="940C3E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24F568E"/>
    <w:multiLevelType w:val="hybridMultilevel"/>
    <w:tmpl w:val="89A2A44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8557759"/>
    <w:multiLevelType w:val="singleLevel"/>
    <w:tmpl w:val="D5B8905C"/>
    <w:lvl w:ilvl="0">
      <w:start w:val="2"/>
      <w:numFmt w:val="decimal"/>
      <w:lvlText w:val="1.5.%1."/>
      <w:legacy w:legacy="1" w:legacySpace="0" w:legacyIndent="598"/>
      <w:lvlJc w:val="left"/>
      <w:rPr>
        <w:rFonts w:ascii="Times New Roman" w:hAnsi="Times New Roman" w:cs="Times New Roman" w:hint="default"/>
      </w:rPr>
    </w:lvl>
  </w:abstractNum>
  <w:abstractNum w:abstractNumId="21">
    <w:nsid w:val="2A537A7A"/>
    <w:multiLevelType w:val="hybridMultilevel"/>
    <w:tmpl w:val="CED204E0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392BA5"/>
    <w:multiLevelType w:val="hybridMultilevel"/>
    <w:tmpl w:val="89A2A44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4282833"/>
    <w:multiLevelType w:val="singleLevel"/>
    <w:tmpl w:val="DC98707C"/>
    <w:lvl w:ilvl="0">
      <w:start w:val="10"/>
      <w:numFmt w:val="decimal"/>
      <w:lvlText w:val="1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4">
    <w:nsid w:val="3B754835"/>
    <w:multiLevelType w:val="hybridMultilevel"/>
    <w:tmpl w:val="D668D43C"/>
    <w:lvl w:ilvl="0" w:tplc="0402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>
    <w:nsid w:val="3DD95DFB"/>
    <w:multiLevelType w:val="multilevel"/>
    <w:tmpl w:val="A0A6AF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7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6">
    <w:nsid w:val="4427447E"/>
    <w:multiLevelType w:val="singleLevel"/>
    <w:tmpl w:val="9C1692EC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7">
    <w:nsid w:val="489C4E92"/>
    <w:multiLevelType w:val="hybridMultilevel"/>
    <w:tmpl w:val="4F9EB5CA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93D5EA7"/>
    <w:multiLevelType w:val="hybridMultilevel"/>
    <w:tmpl w:val="610216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347F83"/>
    <w:multiLevelType w:val="singleLevel"/>
    <w:tmpl w:val="184C92FE"/>
    <w:lvl w:ilvl="0">
      <w:start w:val="2"/>
      <w:numFmt w:val="decimal"/>
      <w:lvlText w:val="1.2.%1."/>
      <w:legacy w:legacy="1" w:legacySpace="0" w:legacyIndent="583"/>
      <w:lvlJc w:val="left"/>
      <w:rPr>
        <w:rFonts w:ascii="Times New Roman" w:hAnsi="Times New Roman" w:cs="Times New Roman" w:hint="default"/>
      </w:rPr>
    </w:lvl>
  </w:abstractNum>
  <w:abstractNum w:abstractNumId="30">
    <w:nsid w:val="4F2D3B4D"/>
    <w:multiLevelType w:val="hybridMultilevel"/>
    <w:tmpl w:val="7D84D0B6"/>
    <w:lvl w:ilvl="0" w:tplc="AA923542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A41822"/>
    <w:multiLevelType w:val="singleLevel"/>
    <w:tmpl w:val="E8AC9CAC"/>
    <w:lvl w:ilvl="0">
      <w:start w:val="4"/>
      <w:numFmt w:val="decimal"/>
      <w:lvlText w:val="1.2.%1."/>
      <w:legacy w:legacy="1" w:legacySpace="0" w:legacyIndent="583"/>
      <w:lvlJc w:val="left"/>
      <w:rPr>
        <w:rFonts w:ascii="Times New Roman" w:hAnsi="Times New Roman" w:cs="Times New Roman" w:hint="default"/>
      </w:rPr>
    </w:lvl>
  </w:abstractNum>
  <w:abstractNum w:abstractNumId="32">
    <w:nsid w:val="503B36B4"/>
    <w:multiLevelType w:val="multilevel"/>
    <w:tmpl w:val="CB4E01C2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33">
    <w:nsid w:val="52670E96"/>
    <w:multiLevelType w:val="hybridMultilevel"/>
    <w:tmpl w:val="E8C2F204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>
    <w:nsid w:val="55CD6777"/>
    <w:multiLevelType w:val="singleLevel"/>
    <w:tmpl w:val="25A476D6"/>
    <w:lvl w:ilvl="0">
      <w:start w:val="1"/>
      <w:numFmt w:val="decimal"/>
      <w:lvlText w:val="1.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5">
    <w:nsid w:val="62BA3D1C"/>
    <w:multiLevelType w:val="multilevel"/>
    <w:tmpl w:val="F85EB9FE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94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36">
    <w:nsid w:val="651528C6"/>
    <w:multiLevelType w:val="multilevel"/>
    <w:tmpl w:val="83CCCAC8"/>
    <w:lvl w:ilvl="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1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1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01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1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61" w:hanging="1800"/>
      </w:pPr>
      <w:rPr>
        <w:rFonts w:hint="default"/>
        <w:sz w:val="28"/>
      </w:rPr>
    </w:lvl>
  </w:abstractNum>
  <w:abstractNum w:abstractNumId="37">
    <w:nsid w:val="67D644B7"/>
    <w:multiLevelType w:val="singleLevel"/>
    <w:tmpl w:val="C14AC00C"/>
    <w:lvl w:ilvl="0">
      <w:start w:val="6"/>
      <w:numFmt w:val="decimal"/>
      <w:lvlText w:val="1.5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38">
    <w:nsid w:val="6B3400AE"/>
    <w:multiLevelType w:val="hybridMultilevel"/>
    <w:tmpl w:val="F27E6B8A"/>
    <w:lvl w:ilvl="0" w:tplc="0402000F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2D3FCA"/>
    <w:multiLevelType w:val="hybridMultilevel"/>
    <w:tmpl w:val="89A2A44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D6A4BB5"/>
    <w:multiLevelType w:val="singleLevel"/>
    <w:tmpl w:val="5AD89510"/>
    <w:lvl w:ilvl="0">
      <w:start w:val="1"/>
      <w:numFmt w:val="decimal"/>
      <w:lvlText w:val="1.2.5.%1."/>
      <w:legacy w:legacy="1" w:legacySpace="0" w:legacyIndent="792"/>
      <w:lvlJc w:val="left"/>
      <w:rPr>
        <w:rFonts w:ascii="Times New Roman" w:hAnsi="Times New Roman" w:cs="Times New Roman" w:hint="default"/>
      </w:rPr>
    </w:lvl>
  </w:abstractNum>
  <w:abstractNum w:abstractNumId="41">
    <w:nsid w:val="6D7571B1"/>
    <w:multiLevelType w:val="hybridMultilevel"/>
    <w:tmpl w:val="B8E01050"/>
    <w:lvl w:ilvl="0" w:tplc="ED64B7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BE5C4B"/>
    <w:multiLevelType w:val="hybridMultilevel"/>
    <w:tmpl w:val="F6E0AF0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49F48A7"/>
    <w:multiLevelType w:val="hybridMultilevel"/>
    <w:tmpl w:val="E638A916"/>
    <w:lvl w:ilvl="0" w:tplc="29FE813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E513CA"/>
    <w:multiLevelType w:val="multilevel"/>
    <w:tmpl w:val="2546347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 w:val="0"/>
      </w:rPr>
    </w:lvl>
  </w:abstractNum>
  <w:abstractNum w:abstractNumId="45">
    <w:nsid w:val="77FC47E1"/>
    <w:multiLevelType w:val="hybridMultilevel"/>
    <w:tmpl w:val="DE9A5BD2"/>
    <w:lvl w:ilvl="0" w:tplc="444C7E0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1CC88020">
      <w:start w:val="1"/>
      <w:numFmt w:val="lowerLetter"/>
      <w:lvlText w:val="%2."/>
      <w:lvlJc w:val="left"/>
      <w:pPr>
        <w:ind w:left="1790" w:hanging="360"/>
      </w:pPr>
      <w:rPr>
        <w:b/>
      </w:r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6">
    <w:nsid w:val="7B204683"/>
    <w:multiLevelType w:val="hybridMultilevel"/>
    <w:tmpl w:val="875AE91C"/>
    <w:lvl w:ilvl="0" w:tplc="2DB26C7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>
    <w:nsid w:val="7B774D94"/>
    <w:multiLevelType w:val="hybridMultilevel"/>
    <w:tmpl w:val="819E26C6"/>
    <w:lvl w:ilvl="0" w:tplc="6E7E58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7F4B3E05"/>
    <w:multiLevelType w:val="hybridMultilevel"/>
    <w:tmpl w:val="89A2A44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7FBB6B51"/>
    <w:multiLevelType w:val="hybridMultilevel"/>
    <w:tmpl w:val="3FC86BBC"/>
    <w:lvl w:ilvl="0" w:tplc="60A627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9"/>
  </w:num>
  <w:num w:numId="3">
    <w:abstractNumId w:val="22"/>
  </w:num>
  <w:num w:numId="4">
    <w:abstractNumId w:val="16"/>
  </w:num>
  <w:num w:numId="5">
    <w:abstractNumId w:val="48"/>
  </w:num>
  <w:num w:numId="6">
    <w:abstractNumId w:val="3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1"/>
  </w:num>
  <w:num w:numId="9">
    <w:abstractNumId w:val="29"/>
  </w:num>
  <w:num w:numId="10">
    <w:abstractNumId w:val="31"/>
  </w:num>
  <w:num w:numId="11">
    <w:abstractNumId w:val="40"/>
  </w:num>
  <w:num w:numId="12">
    <w:abstractNumId w:val="13"/>
  </w:num>
  <w:num w:numId="13">
    <w:abstractNumId w:val="23"/>
  </w:num>
  <w:num w:numId="14">
    <w:abstractNumId w:val="34"/>
  </w:num>
  <w:num w:numId="15">
    <w:abstractNumId w:val="20"/>
  </w:num>
  <w:num w:numId="16">
    <w:abstractNumId w:val="26"/>
  </w:num>
  <w:num w:numId="17">
    <w:abstractNumId w:val="26"/>
    <w:lvlOverride w:ilvl="0">
      <w:lvl w:ilvl="0">
        <w:start w:val="7"/>
        <w:numFmt w:val="decimal"/>
        <w:lvlText w:val="%1.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37"/>
  </w:num>
  <w:num w:numId="19">
    <w:abstractNumId w:val="14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5"/>
  </w:num>
  <w:num w:numId="22">
    <w:abstractNumId w:val="35"/>
  </w:num>
  <w:num w:numId="23">
    <w:abstractNumId w:val="41"/>
  </w:num>
  <w:num w:numId="24">
    <w:abstractNumId w:val="46"/>
  </w:num>
  <w:num w:numId="25">
    <w:abstractNumId w:val="27"/>
  </w:num>
  <w:num w:numId="26">
    <w:abstractNumId w:val="24"/>
  </w:num>
  <w:num w:numId="27">
    <w:abstractNumId w:val="33"/>
  </w:num>
  <w:num w:numId="28">
    <w:abstractNumId w:val="17"/>
  </w:num>
  <w:num w:numId="29">
    <w:abstractNumId w:val="47"/>
  </w:num>
  <w:num w:numId="30">
    <w:abstractNumId w:val="38"/>
  </w:num>
  <w:num w:numId="31">
    <w:abstractNumId w:val="25"/>
  </w:num>
  <w:num w:numId="32">
    <w:abstractNumId w:val="39"/>
  </w:num>
  <w:num w:numId="33">
    <w:abstractNumId w:val="19"/>
  </w:num>
  <w:num w:numId="34">
    <w:abstractNumId w:val="12"/>
  </w:num>
  <w:num w:numId="35">
    <w:abstractNumId w:val="44"/>
  </w:num>
  <w:num w:numId="36">
    <w:abstractNumId w:val="43"/>
  </w:num>
  <w:num w:numId="37">
    <w:abstractNumId w:val="18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2"/>
  </w:num>
  <w:num w:numId="41">
    <w:abstractNumId w:val="30"/>
  </w:num>
  <w:num w:numId="42">
    <w:abstractNumId w:val="42"/>
  </w:num>
  <w:num w:numId="43">
    <w:abstractNumId w:val="15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C70E2"/>
    <w:rsid w:val="00003BDD"/>
    <w:rsid w:val="00006543"/>
    <w:rsid w:val="000073BF"/>
    <w:rsid w:val="00007CBB"/>
    <w:rsid w:val="000115C9"/>
    <w:rsid w:val="00014301"/>
    <w:rsid w:val="00015276"/>
    <w:rsid w:val="000159D3"/>
    <w:rsid w:val="00016741"/>
    <w:rsid w:val="0002093B"/>
    <w:rsid w:val="000220D8"/>
    <w:rsid w:val="00024DA2"/>
    <w:rsid w:val="0002533F"/>
    <w:rsid w:val="00026C39"/>
    <w:rsid w:val="00027B03"/>
    <w:rsid w:val="00030600"/>
    <w:rsid w:val="0003260D"/>
    <w:rsid w:val="00032CAE"/>
    <w:rsid w:val="00034961"/>
    <w:rsid w:val="00037237"/>
    <w:rsid w:val="000372D6"/>
    <w:rsid w:val="00037AC6"/>
    <w:rsid w:val="00037E42"/>
    <w:rsid w:val="0004037B"/>
    <w:rsid w:val="00040747"/>
    <w:rsid w:val="00040FDF"/>
    <w:rsid w:val="00041720"/>
    <w:rsid w:val="0004206D"/>
    <w:rsid w:val="0004306E"/>
    <w:rsid w:val="00044FD7"/>
    <w:rsid w:val="00045F9B"/>
    <w:rsid w:val="00047A9A"/>
    <w:rsid w:val="00050C48"/>
    <w:rsid w:val="00052FAE"/>
    <w:rsid w:val="000537D9"/>
    <w:rsid w:val="00054445"/>
    <w:rsid w:val="00055C8E"/>
    <w:rsid w:val="00056286"/>
    <w:rsid w:val="00060608"/>
    <w:rsid w:val="000649C0"/>
    <w:rsid w:val="00064BBF"/>
    <w:rsid w:val="0006693E"/>
    <w:rsid w:val="000703ED"/>
    <w:rsid w:val="000708A5"/>
    <w:rsid w:val="00071849"/>
    <w:rsid w:val="000730A4"/>
    <w:rsid w:val="0007356F"/>
    <w:rsid w:val="000738B5"/>
    <w:rsid w:val="00075A90"/>
    <w:rsid w:val="00076473"/>
    <w:rsid w:val="00076928"/>
    <w:rsid w:val="00077CD1"/>
    <w:rsid w:val="00080386"/>
    <w:rsid w:val="00081081"/>
    <w:rsid w:val="00082C94"/>
    <w:rsid w:val="00083D5E"/>
    <w:rsid w:val="000854D0"/>
    <w:rsid w:val="00086243"/>
    <w:rsid w:val="00092C5F"/>
    <w:rsid w:val="00097530"/>
    <w:rsid w:val="000A2CDC"/>
    <w:rsid w:val="000A43F0"/>
    <w:rsid w:val="000A4407"/>
    <w:rsid w:val="000A60C0"/>
    <w:rsid w:val="000A74F2"/>
    <w:rsid w:val="000B171C"/>
    <w:rsid w:val="000B5969"/>
    <w:rsid w:val="000B6EC2"/>
    <w:rsid w:val="000C00B0"/>
    <w:rsid w:val="000C086E"/>
    <w:rsid w:val="000C0DAF"/>
    <w:rsid w:val="000C1148"/>
    <w:rsid w:val="000C2081"/>
    <w:rsid w:val="000C2511"/>
    <w:rsid w:val="000C25F8"/>
    <w:rsid w:val="000C27E6"/>
    <w:rsid w:val="000C2F8F"/>
    <w:rsid w:val="000C3052"/>
    <w:rsid w:val="000C3ED9"/>
    <w:rsid w:val="000D57CE"/>
    <w:rsid w:val="000E07D8"/>
    <w:rsid w:val="000E11A7"/>
    <w:rsid w:val="000E18D0"/>
    <w:rsid w:val="000E1D41"/>
    <w:rsid w:val="000E3463"/>
    <w:rsid w:val="000E41A7"/>
    <w:rsid w:val="000E6A4B"/>
    <w:rsid w:val="000E6F40"/>
    <w:rsid w:val="000F35F7"/>
    <w:rsid w:val="000F5264"/>
    <w:rsid w:val="000F5542"/>
    <w:rsid w:val="000F5E5E"/>
    <w:rsid w:val="000F6C10"/>
    <w:rsid w:val="000F7D33"/>
    <w:rsid w:val="00100E31"/>
    <w:rsid w:val="00105559"/>
    <w:rsid w:val="00105AFB"/>
    <w:rsid w:val="001076C5"/>
    <w:rsid w:val="001101E6"/>
    <w:rsid w:val="001120F1"/>
    <w:rsid w:val="001132D5"/>
    <w:rsid w:val="00117BCC"/>
    <w:rsid w:val="00117EAB"/>
    <w:rsid w:val="00120DF2"/>
    <w:rsid w:val="00122E56"/>
    <w:rsid w:val="001242EE"/>
    <w:rsid w:val="001257FC"/>
    <w:rsid w:val="00130C2C"/>
    <w:rsid w:val="00130F00"/>
    <w:rsid w:val="00131D37"/>
    <w:rsid w:val="00131F6D"/>
    <w:rsid w:val="00132038"/>
    <w:rsid w:val="001374C0"/>
    <w:rsid w:val="00137C92"/>
    <w:rsid w:val="00142151"/>
    <w:rsid w:val="001425EB"/>
    <w:rsid w:val="00143604"/>
    <w:rsid w:val="00145442"/>
    <w:rsid w:val="001474AA"/>
    <w:rsid w:val="001502E6"/>
    <w:rsid w:val="00152307"/>
    <w:rsid w:val="00152936"/>
    <w:rsid w:val="001545C6"/>
    <w:rsid w:val="00155463"/>
    <w:rsid w:val="00166926"/>
    <w:rsid w:val="00167868"/>
    <w:rsid w:val="00170025"/>
    <w:rsid w:val="00170F58"/>
    <w:rsid w:val="00172785"/>
    <w:rsid w:val="00172CAE"/>
    <w:rsid w:val="001770C4"/>
    <w:rsid w:val="00183DE1"/>
    <w:rsid w:val="00184D94"/>
    <w:rsid w:val="00185EFC"/>
    <w:rsid w:val="00186FF5"/>
    <w:rsid w:val="00187CB5"/>
    <w:rsid w:val="00191EA4"/>
    <w:rsid w:val="001930AE"/>
    <w:rsid w:val="00195CA0"/>
    <w:rsid w:val="00197DE1"/>
    <w:rsid w:val="001A4F54"/>
    <w:rsid w:val="001A6AA2"/>
    <w:rsid w:val="001A76E0"/>
    <w:rsid w:val="001A786E"/>
    <w:rsid w:val="001B24D0"/>
    <w:rsid w:val="001B2F2F"/>
    <w:rsid w:val="001B3EA9"/>
    <w:rsid w:val="001B7703"/>
    <w:rsid w:val="001C05CF"/>
    <w:rsid w:val="001C2EA0"/>
    <w:rsid w:val="001C425C"/>
    <w:rsid w:val="001C65B6"/>
    <w:rsid w:val="001D1B30"/>
    <w:rsid w:val="001D2313"/>
    <w:rsid w:val="001D4566"/>
    <w:rsid w:val="001D4B8F"/>
    <w:rsid w:val="001D6044"/>
    <w:rsid w:val="001E07C8"/>
    <w:rsid w:val="001E1513"/>
    <w:rsid w:val="001E266D"/>
    <w:rsid w:val="001E2A4A"/>
    <w:rsid w:val="001E34DA"/>
    <w:rsid w:val="001E423E"/>
    <w:rsid w:val="001E607A"/>
    <w:rsid w:val="001E7938"/>
    <w:rsid w:val="001E7A55"/>
    <w:rsid w:val="001F780A"/>
    <w:rsid w:val="0020023B"/>
    <w:rsid w:val="002011BB"/>
    <w:rsid w:val="0020277B"/>
    <w:rsid w:val="0020451F"/>
    <w:rsid w:val="00204FF4"/>
    <w:rsid w:val="00211A56"/>
    <w:rsid w:val="00214092"/>
    <w:rsid w:val="002154FE"/>
    <w:rsid w:val="0021582B"/>
    <w:rsid w:val="002178BE"/>
    <w:rsid w:val="002206AA"/>
    <w:rsid w:val="002217B9"/>
    <w:rsid w:val="00224A65"/>
    <w:rsid w:val="00224CF7"/>
    <w:rsid w:val="00225F97"/>
    <w:rsid w:val="0022645A"/>
    <w:rsid w:val="002278B1"/>
    <w:rsid w:val="00227AE9"/>
    <w:rsid w:val="00227FFE"/>
    <w:rsid w:val="00231F14"/>
    <w:rsid w:val="00231FE0"/>
    <w:rsid w:val="002325FF"/>
    <w:rsid w:val="002341AC"/>
    <w:rsid w:val="002342A3"/>
    <w:rsid w:val="002345F4"/>
    <w:rsid w:val="00234B79"/>
    <w:rsid w:val="00235893"/>
    <w:rsid w:val="00240119"/>
    <w:rsid w:val="00240D12"/>
    <w:rsid w:val="002439A5"/>
    <w:rsid w:val="00243B74"/>
    <w:rsid w:val="002442E7"/>
    <w:rsid w:val="00252860"/>
    <w:rsid w:val="00252BDD"/>
    <w:rsid w:val="002540DB"/>
    <w:rsid w:val="00263421"/>
    <w:rsid w:val="0026354B"/>
    <w:rsid w:val="00263C44"/>
    <w:rsid w:val="00266CAD"/>
    <w:rsid w:val="00275783"/>
    <w:rsid w:val="00276D3E"/>
    <w:rsid w:val="00276D51"/>
    <w:rsid w:val="0028028A"/>
    <w:rsid w:val="00280715"/>
    <w:rsid w:val="00280D27"/>
    <w:rsid w:val="00280E91"/>
    <w:rsid w:val="00282118"/>
    <w:rsid w:val="00284EBE"/>
    <w:rsid w:val="002860DB"/>
    <w:rsid w:val="00287D9E"/>
    <w:rsid w:val="002901C9"/>
    <w:rsid w:val="00290C07"/>
    <w:rsid w:val="00291CA8"/>
    <w:rsid w:val="00293688"/>
    <w:rsid w:val="0029531C"/>
    <w:rsid w:val="002979D6"/>
    <w:rsid w:val="00297E04"/>
    <w:rsid w:val="002A0C56"/>
    <w:rsid w:val="002A19E5"/>
    <w:rsid w:val="002A2F94"/>
    <w:rsid w:val="002A2FA3"/>
    <w:rsid w:val="002A415D"/>
    <w:rsid w:val="002A5323"/>
    <w:rsid w:val="002A5DC7"/>
    <w:rsid w:val="002A6F8E"/>
    <w:rsid w:val="002A7A48"/>
    <w:rsid w:val="002B0667"/>
    <w:rsid w:val="002B0DC0"/>
    <w:rsid w:val="002B18F9"/>
    <w:rsid w:val="002B1A2E"/>
    <w:rsid w:val="002B2428"/>
    <w:rsid w:val="002B2CD0"/>
    <w:rsid w:val="002B5D9D"/>
    <w:rsid w:val="002C28D0"/>
    <w:rsid w:val="002C48E2"/>
    <w:rsid w:val="002C4CC9"/>
    <w:rsid w:val="002C5A87"/>
    <w:rsid w:val="002C5D7B"/>
    <w:rsid w:val="002C65AD"/>
    <w:rsid w:val="002D06F3"/>
    <w:rsid w:val="002D253D"/>
    <w:rsid w:val="002D3D0D"/>
    <w:rsid w:val="002D5D00"/>
    <w:rsid w:val="002E16D3"/>
    <w:rsid w:val="002E2417"/>
    <w:rsid w:val="002E32FD"/>
    <w:rsid w:val="002E5491"/>
    <w:rsid w:val="002E5C24"/>
    <w:rsid w:val="002E5EDD"/>
    <w:rsid w:val="002E68E6"/>
    <w:rsid w:val="002E6CC6"/>
    <w:rsid w:val="002E7A39"/>
    <w:rsid w:val="002F0661"/>
    <w:rsid w:val="002F0BE7"/>
    <w:rsid w:val="002F11CF"/>
    <w:rsid w:val="002F276F"/>
    <w:rsid w:val="002F2972"/>
    <w:rsid w:val="002F656F"/>
    <w:rsid w:val="00304257"/>
    <w:rsid w:val="003042D1"/>
    <w:rsid w:val="003074DC"/>
    <w:rsid w:val="003108F7"/>
    <w:rsid w:val="003125B4"/>
    <w:rsid w:val="00312BE6"/>
    <w:rsid w:val="003167E3"/>
    <w:rsid w:val="00320160"/>
    <w:rsid w:val="00320CFF"/>
    <w:rsid w:val="003219C2"/>
    <w:rsid w:val="00321A53"/>
    <w:rsid w:val="00321BCA"/>
    <w:rsid w:val="00325332"/>
    <w:rsid w:val="00325374"/>
    <w:rsid w:val="003270AD"/>
    <w:rsid w:val="003276BA"/>
    <w:rsid w:val="00327AFB"/>
    <w:rsid w:val="00331B56"/>
    <w:rsid w:val="00333620"/>
    <w:rsid w:val="003348AD"/>
    <w:rsid w:val="0033554C"/>
    <w:rsid w:val="003429D6"/>
    <w:rsid w:val="00342A0C"/>
    <w:rsid w:val="003436F5"/>
    <w:rsid w:val="00345198"/>
    <w:rsid w:val="00345674"/>
    <w:rsid w:val="00351926"/>
    <w:rsid w:val="00352BA6"/>
    <w:rsid w:val="003542A1"/>
    <w:rsid w:val="003544D8"/>
    <w:rsid w:val="003563EF"/>
    <w:rsid w:val="00360668"/>
    <w:rsid w:val="00361237"/>
    <w:rsid w:val="00361F18"/>
    <w:rsid w:val="00365966"/>
    <w:rsid w:val="00366083"/>
    <w:rsid w:val="003665D7"/>
    <w:rsid w:val="0036714B"/>
    <w:rsid w:val="00367D2E"/>
    <w:rsid w:val="00367EB3"/>
    <w:rsid w:val="00370CF3"/>
    <w:rsid w:val="00372723"/>
    <w:rsid w:val="00372930"/>
    <w:rsid w:val="00372A3B"/>
    <w:rsid w:val="00373532"/>
    <w:rsid w:val="00373644"/>
    <w:rsid w:val="00375C0A"/>
    <w:rsid w:val="00377C2D"/>
    <w:rsid w:val="00377F62"/>
    <w:rsid w:val="00380031"/>
    <w:rsid w:val="00382E7D"/>
    <w:rsid w:val="00384B67"/>
    <w:rsid w:val="00385B0F"/>
    <w:rsid w:val="00386024"/>
    <w:rsid w:val="00387450"/>
    <w:rsid w:val="00387470"/>
    <w:rsid w:val="0039452E"/>
    <w:rsid w:val="0039699C"/>
    <w:rsid w:val="003A09CB"/>
    <w:rsid w:val="003A3B97"/>
    <w:rsid w:val="003A4802"/>
    <w:rsid w:val="003A68F5"/>
    <w:rsid w:val="003B1309"/>
    <w:rsid w:val="003B4D13"/>
    <w:rsid w:val="003B69FD"/>
    <w:rsid w:val="003B762C"/>
    <w:rsid w:val="003C2144"/>
    <w:rsid w:val="003C3CF8"/>
    <w:rsid w:val="003C4FB5"/>
    <w:rsid w:val="003C6B39"/>
    <w:rsid w:val="003C6B7D"/>
    <w:rsid w:val="003C7A1E"/>
    <w:rsid w:val="003D0882"/>
    <w:rsid w:val="003D0F9A"/>
    <w:rsid w:val="003D1C4F"/>
    <w:rsid w:val="003D2318"/>
    <w:rsid w:val="003D3703"/>
    <w:rsid w:val="003D451A"/>
    <w:rsid w:val="003D7D29"/>
    <w:rsid w:val="003E05AF"/>
    <w:rsid w:val="003E0EB6"/>
    <w:rsid w:val="003E4604"/>
    <w:rsid w:val="003E47C2"/>
    <w:rsid w:val="003E5D87"/>
    <w:rsid w:val="003E664C"/>
    <w:rsid w:val="003F0288"/>
    <w:rsid w:val="003F04CE"/>
    <w:rsid w:val="003F18A4"/>
    <w:rsid w:val="003F1CF4"/>
    <w:rsid w:val="003F31C3"/>
    <w:rsid w:val="003F5076"/>
    <w:rsid w:val="003F5239"/>
    <w:rsid w:val="003F5794"/>
    <w:rsid w:val="003F5EDD"/>
    <w:rsid w:val="003F7691"/>
    <w:rsid w:val="00400219"/>
    <w:rsid w:val="00401261"/>
    <w:rsid w:val="004020C9"/>
    <w:rsid w:val="004033FF"/>
    <w:rsid w:val="004042B0"/>
    <w:rsid w:val="004047CD"/>
    <w:rsid w:val="0040492C"/>
    <w:rsid w:val="00404968"/>
    <w:rsid w:val="00407B8D"/>
    <w:rsid w:val="004109A7"/>
    <w:rsid w:val="00410C3E"/>
    <w:rsid w:val="00411C25"/>
    <w:rsid w:val="00415303"/>
    <w:rsid w:val="00416072"/>
    <w:rsid w:val="00417716"/>
    <w:rsid w:val="00421839"/>
    <w:rsid w:val="00421FD6"/>
    <w:rsid w:val="0042274E"/>
    <w:rsid w:val="004261D7"/>
    <w:rsid w:val="00430878"/>
    <w:rsid w:val="004310AA"/>
    <w:rsid w:val="00431DAB"/>
    <w:rsid w:val="00432850"/>
    <w:rsid w:val="0043314D"/>
    <w:rsid w:val="00433E38"/>
    <w:rsid w:val="00434CC9"/>
    <w:rsid w:val="00436138"/>
    <w:rsid w:val="00436CCD"/>
    <w:rsid w:val="00437B0D"/>
    <w:rsid w:val="004407B9"/>
    <w:rsid w:val="004421B2"/>
    <w:rsid w:val="004421BB"/>
    <w:rsid w:val="0044376A"/>
    <w:rsid w:val="00443A8D"/>
    <w:rsid w:val="00445080"/>
    <w:rsid w:val="00446EA7"/>
    <w:rsid w:val="0044739A"/>
    <w:rsid w:val="00450B4D"/>
    <w:rsid w:val="004514D2"/>
    <w:rsid w:val="00452370"/>
    <w:rsid w:val="00453B2E"/>
    <w:rsid w:val="00454648"/>
    <w:rsid w:val="00455E2F"/>
    <w:rsid w:val="00456593"/>
    <w:rsid w:val="00457DD6"/>
    <w:rsid w:val="00460E51"/>
    <w:rsid w:val="00462118"/>
    <w:rsid w:val="004622E5"/>
    <w:rsid w:val="00462397"/>
    <w:rsid w:val="00462986"/>
    <w:rsid w:val="00463529"/>
    <w:rsid w:val="00464A58"/>
    <w:rsid w:val="00465939"/>
    <w:rsid w:val="004659C0"/>
    <w:rsid w:val="004714D0"/>
    <w:rsid w:val="00471C3A"/>
    <w:rsid w:val="004744C9"/>
    <w:rsid w:val="004749CA"/>
    <w:rsid w:val="00476A7B"/>
    <w:rsid w:val="004778C5"/>
    <w:rsid w:val="00477B4B"/>
    <w:rsid w:val="004800B2"/>
    <w:rsid w:val="0048210E"/>
    <w:rsid w:val="00485368"/>
    <w:rsid w:val="00486B0F"/>
    <w:rsid w:val="00487D77"/>
    <w:rsid w:val="004923F8"/>
    <w:rsid w:val="00494FB8"/>
    <w:rsid w:val="0049794B"/>
    <w:rsid w:val="004A1530"/>
    <w:rsid w:val="004A1666"/>
    <w:rsid w:val="004A278D"/>
    <w:rsid w:val="004A49E3"/>
    <w:rsid w:val="004A5E11"/>
    <w:rsid w:val="004A77B8"/>
    <w:rsid w:val="004B11EE"/>
    <w:rsid w:val="004B1AE3"/>
    <w:rsid w:val="004B7534"/>
    <w:rsid w:val="004B7815"/>
    <w:rsid w:val="004C00C5"/>
    <w:rsid w:val="004C4136"/>
    <w:rsid w:val="004C77BC"/>
    <w:rsid w:val="004C7CDE"/>
    <w:rsid w:val="004D0713"/>
    <w:rsid w:val="004D0A92"/>
    <w:rsid w:val="004D0B13"/>
    <w:rsid w:val="004D560C"/>
    <w:rsid w:val="004D6D52"/>
    <w:rsid w:val="004E0947"/>
    <w:rsid w:val="004E1485"/>
    <w:rsid w:val="004E1713"/>
    <w:rsid w:val="004E2115"/>
    <w:rsid w:val="004E4FEE"/>
    <w:rsid w:val="004E7403"/>
    <w:rsid w:val="004F01B8"/>
    <w:rsid w:val="004F031A"/>
    <w:rsid w:val="004F2937"/>
    <w:rsid w:val="004F37DD"/>
    <w:rsid w:val="004F4FAE"/>
    <w:rsid w:val="004F553A"/>
    <w:rsid w:val="005006E7"/>
    <w:rsid w:val="00500EC1"/>
    <w:rsid w:val="005022F0"/>
    <w:rsid w:val="005029E8"/>
    <w:rsid w:val="0050532D"/>
    <w:rsid w:val="00506D2A"/>
    <w:rsid w:val="00511357"/>
    <w:rsid w:val="00512BFE"/>
    <w:rsid w:val="00514758"/>
    <w:rsid w:val="0051563D"/>
    <w:rsid w:val="00516D93"/>
    <w:rsid w:val="00517C3F"/>
    <w:rsid w:val="0052037D"/>
    <w:rsid w:val="0052071E"/>
    <w:rsid w:val="005219AE"/>
    <w:rsid w:val="00522602"/>
    <w:rsid w:val="00526998"/>
    <w:rsid w:val="0052759F"/>
    <w:rsid w:val="005301AB"/>
    <w:rsid w:val="0053154A"/>
    <w:rsid w:val="00533FD6"/>
    <w:rsid w:val="005361A4"/>
    <w:rsid w:val="0053721B"/>
    <w:rsid w:val="00542BD5"/>
    <w:rsid w:val="005444AC"/>
    <w:rsid w:val="0054485E"/>
    <w:rsid w:val="00544A27"/>
    <w:rsid w:val="00545079"/>
    <w:rsid w:val="00545EC1"/>
    <w:rsid w:val="00546C68"/>
    <w:rsid w:val="005472F5"/>
    <w:rsid w:val="00550DCD"/>
    <w:rsid w:val="00551333"/>
    <w:rsid w:val="00551D43"/>
    <w:rsid w:val="00553894"/>
    <w:rsid w:val="00554795"/>
    <w:rsid w:val="00554D31"/>
    <w:rsid w:val="00557056"/>
    <w:rsid w:val="005600D8"/>
    <w:rsid w:val="00560B92"/>
    <w:rsid w:val="0056132A"/>
    <w:rsid w:val="005625E2"/>
    <w:rsid w:val="005637D3"/>
    <w:rsid w:val="00563C06"/>
    <w:rsid w:val="00571D41"/>
    <w:rsid w:val="00574349"/>
    <w:rsid w:val="00580899"/>
    <w:rsid w:val="005813C3"/>
    <w:rsid w:val="005818FF"/>
    <w:rsid w:val="0058206C"/>
    <w:rsid w:val="00583BC3"/>
    <w:rsid w:val="00585FC7"/>
    <w:rsid w:val="00586EA2"/>
    <w:rsid w:val="00587ADD"/>
    <w:rsid w:val="00593AD2"/>
    <w:rsid w:val="00595D92"/>
    <w:rsid w:val="00596922"/>
    <w:rsid w:val="005A1A73"/>
    <w:rsid w:val="005A29A8"/>
    <w:rsid w:val="005A2CEC"/>
    <w:rsid w:val="005A38BC"/>
    <w:rsid w:val="005A68C3"/>
    <w:rsid w:val="005A6E20"/>
    <w:rsid w:val="005A7123"/>
    <w:rsid w:val="005B0872"/>
    <w:rsid w:val="005B5E05"/>
    <w:rsid w:val="005C15D0"/>
    <w:rsid w:val="005C3A99"/>
    <w:rsid w:val="005C3D40"/>
    <w:rsid w:val="005C50AD"/>
    <w:rsid w:val="005C607F"/>
    <w:rsid w:val="005C713B"/>
    <w:rsid w:val="005D02F2"/>
    <w:rsid w:val="005D14ED"/>
    <w:rsid w:val="005D1B54"/>
    <w:rsid w:val="005D339E"/>
    <w:rsid w:val="005D39A2"/>
    <w:rsid w:val="005D50ED"/>
    <w:rsid w:val="005D5770"/>
    <w:rsid w:val="005D5B8E"/>
    <w:rsid w:val="005E2A80"/>
    <w:rsid w:val="005E48A3"/>
    <w:rsid w:val="005E4AC9"/>
    <w:rsid w:val="005E4E21"/>
    <w:rsid w:val="005E5BE2"/>
    <w:rsid w:val="005E5E00"/>
    <w:rsid w:val="005E6ED4"/>
    <w:rsid w:val="005F1127"/>
    <w:rsid w:val="005F2463"/>
    <w:rsid w:val="005F3B55"/>
    <w:rsid w:val="005F3E82"/>
    <w:rsid w:val="005F49BF"/>
    <w:rsid w:val="005F5E34"/>
    <w:rsid w:val="005F6032"/>
    <w:rsid w:val="00601502"/>
    <w:rsid w:val="00602826"/>
    <w:rsid w:val="00602CA7"/>
    <w:rsid w:val="00604E4F"/>
    <w:rsid w:val="00606CA9"/>
    <w:rsid w:val="00611DA4"/>
    <w:rsid w:val="006150DA"/>
    <w:rsid w:val="006157C4"/>
    <w:rsid w:val="00616A6B"/>
    <w:rsid w:val="006170B4"/>
    <w:rsid w:val="00620255"/>
    <w:rsid w:val="006229D5"/>
    <w:rsid w:val="00623821"/>
    <w:rsid w:val="00623DF0"/>
    <w:rsid w:val="00625EF7"/>
    <w:rsid w:val="00626B73"/>
    <w:rsid w:val="00631E66"/>
    <w:rsid w:val="00632C98"/>
    <w:rsid w:val="00634185"/>
    <w:rsid w:val="006343D1"/>
    <w:rsid w:val="00634B60"/>
    <w:rsid w:val="006357F6"/>
    <w:rsid w:val="00636010"/>
    <w:rsid w:val="00636753"/>
    <w:rsid w:val="00636A34"/>
    <w:rsid w:val="0064058E"/>
    <w:rsid w:val="00644C14"/>
    <w:rsid w:val="00645C66"/>
    <w:rsid w:val="00647118"/>
    <w:rsid w:val="006507CC"/>
    <w:rsid w:val="0065239B"/>
    <w:rsid w:val="006544F8"/>
    <w:rsid w:val="00655ADF"/>
    <w:rsid w:val="006561E2"/>
    <w:rsid w:val="00656990"/>
    <w:rsid w:val="00657B05"/>
    <w:rsid w:val="006625A0"/>
    <w:rsid w:val="00662D92"/>
    <w:rsid w:val="00666CEF"/>
    <w:rsid w:val="006702F0"/>
    <w:rsid w:val="00670C9E"/>
    <w:rsid w:val="00670CD4"/>
    <w:rsid w:val="00671C2F"/>
    <w:rsid w:val="00674B76"/>
    <w:rsid w:val="00675FF6"/>
    <w:rsid w:val="006774C5"/>
    <w:rsid w:val="00677816"/>
    <w:rsid w:val="006800B4"/>
    <w:rsid w:val="00683609"/>
    <w:rsid w:val="006851DE"/>
    <w:rsid w:val="00685AC3"/>
    <w:rsid w:val="00686392"/>
    <w:rsid w:val="00686537"/>
    <w:rsid w:val="006878F2"/>
    <w:rsid w:val="00687B76"/>
    <w:rsid w:val="0069050A"/>
    <w:rsid w:val="00690E64"/>
    <w:rsid w:val="00690FF1"/>
    <w:rsid w:val="00691BB0"/>
    <w:rsid w:val="00691C2B"/>
    <w:rsid w:val="006926BA"/>
    <w:rsid w:val="00692D63"/>
    <w:rsid w:val="00693F93"/>
    <w:rsid w:val="00694E77"/>
    <w:rsid w:val="00696671"/>
    <w:rsid w:val="006967DE"/>
    <w:rsid w:val="00697FF1"/>
    <w:rsid w:val="006A011A"/>
    <w:rsid w:val="006A0218"/>
    <w:rsid w:val="006A4E6A"/>
    <w:rsid w:val="006A6679"/>
    <w:rsid w:val="006A6E02"/>
    <w:rsid w:val="006B0131"/>
    <w:rsid w:val="006B08B2"/>
    <w:rsid w:val="006B152E"/>
    <w:rsid w:val="006B2FED"/>
    <w:rsid w:val="006B394C"/>
    <w:rsid w:val="006B70BA"/>
    <w:rsid w:val="006C1D64"/>
    <w:rsid w:val="006C2DB4"/>
    <w:rsid w:val="006C5255"/>
    <w:rsid w:val="006C6A8E"/>
    <w:rsid w:val="006C71CF"/>
    <w:rsid w:val="006D0394"/>
    <w:rsid w:val="006D0F1B"/>
    <w:rsid w:val="006D0FC9"/>
    <w:rsid w:val="006D1899"/>
    <w:rsid w:val="006D332A"/>
    <w:rsid w:val="006D3878"/>
    <w:rsid w:val="006D3F21"/>
    <w:rsid w:val="006D415C"/>
    <w:rsid w:val="006D4582"/>
    <w:rsid w:val="006D4CDF"/>
    <w:rsid w:val="006D5937"/>
    <w:rsid w:val="006D5C39"/>
    <w:rsid w:val="006D7FD4"/>
    <w:rsid w:val="006E02CD"/>
    <w:rsid w:val="006E09D7"/>
    <w:rsid w:val="006E0A56"/>
    <w:rsid w:val="006E1694"/>
    <w:rsid w:val="006E1AC6"/>
    <w:rsid w:val="006E4961"/>
    <w:rsid w:val="006F01A7"/>
    <w:rsid w:val="006F08D4"/>
    <w:rsid w:val="006F0D90"/>
    <w:rsid w:val="006F2282"/>
    <w:rsid w:val="006F2F54"/>
    <w:rsid w:val="006F502E"/>
    <w:rsid w:val="006F6005"/>
    <w:rsid w:val="006F7B81"/>
    <w:rsid w:val="007003CE"/>
    <w:rsid w:val="00700C22"/>
    <w:rsid w:val="00701540"/>
    <w:rsid w:val="007016CE"/>
    <w:rsid w:val="00702573"/>
    <w:rsid w:val="00703732"/>
    <w:rsid w:val="00704F43"/>
    <w:rsid w:val="0070586E"/>
    <w:rsid w:val="00706DCB"/>
    <w:rsid w:val="00710E45"/>
    <w:rsid w:val="007117B2"/>
    <w:rsid w:val="007124B7"/>
    <w:rsid w:val="007138C2"/>
    <w:rsid w:val="00715AFC"/>
    <w:rsid w:val="007167FC"/>
    <w:rsid w:val="007174BE"/>
    <w:rsid w:val="0072220D"/>
    <w:rsid w:val="007234D0"/>
    <w:rsid w:val="007303F7"/>
    <w:rsid w:val="00732C95"/>
    <w:rsid w:val="007331C9"/>
    <w:rsid w:val="007336F7"/>
    <w:rsid w:val="00735A46"/>
    <w:rsid w:val="00736A58"/>
    <w:rsid w:val="0074024C"/>
    <w:rsid w:val="0074051E"/>
    <w:rsid w:val="00740811"/>
    <w:rsid w:val="00741555"/>
    <w:rsid w:val="00741BB2"/>
    <w:rsid w:val="007433DD"/>
    <w:rsid w:val="00743AA7"/>
    <w:rsid w:val="00751743"/>
    <w:rsid w:val="007549CC"/>
    <w:rsid w:val="007557B4"/>
    <w:rsid w:val="00756571"/>
    <w:rsid w:val="00764754"/>
    <w:rsid w:val="00764AF4"/>
    <w:rsid w:val="00765DAE"/>
    <w:rsid w:val="00766E2C"/>
    <w:rsid w:val="007673C5"/>
    <w:rsid w:val="00767CA8"/>
    <w:rsid w:val="00767F5F"/>
    <w:rsid w:val="00770337"/>
    <w:rsid w:val="00770375"/>
    <w:rsid w:val="007705BD"/>
    <w:rsid w:val="00771847"/>
    <w:rsid w:val="00771F34"/>
    <w:rsid w:val="007742F9"/>
    <w:rsid w:val="0077518F"/>
    <w:rsid w:val="0077779C"/>
    <w:rsid w:val="00780B99"/>
    <w:rsid w:val="00781757"/>
    <w:rsid w:val="00784666"/>
    <w:rsid w:val="00790A41"/>
    <w:rsid w:val="00791C6B"/>
    <w:rsid w:val="00791CFA"/>
    <w:rsid w:val="00792B23"/>
    <w:rsid w:val="00793697"/>
    <w:rsid w:val="00793CF1"/>
    <w:rsid w:val="00795928"/>
    <w:rsid w:val="007A0E90"/>
    <w:rsid w:val="007A199F"/>
    <w:rsid w:val="007A1D46"/>
    <w:rsid w:val="007A2148"/>
    <w:rsid w:val="007A7775"/>
    <w:rsid w:val="007B0202"/>
    <w:rsid w:val="007B058C"/>
    <w:rsid w:val="007B250B"/>
    <w:rsid w:val="007B3D08"/>
    <w:rsid w:val="007B53B7"/>
    <w:rsid w:val="007B601D"/>
    <w:rsid w:val="007C0437"/>
    <w:rsid w:val="007C487E"/>
    <w:rsid w:val="007C4F51"/>
    <w:rsid w:val="007C54BD"/>
    <w:rsid w:val="007C627E"/>
    <w:rsid w:val="007C6C27"/>
    <w:rsid w:val="007D017E"/>
    <w:rsid w:val="007D0B47"/>
    <w:rsid w:val="007D1BE6"/>
    <w:rsid w:val="007D2947"/>
    <w:rsid w:val="007D365B"/>
    <w:rsid w:val="007D4E9E"/>
    <w:rsid w:val="007D5EC1"/>
    <w:rsid w:val="007E02BF"/>
    <w:rsid w:val="007E169C"/>
    <w:rsid w:val="007E47E9"/>
    <w:rsid w:val="007E52A0"/>
    <w:rsid w:val="007E5A30"/>
    <w:rsid w:val="007E5E6D"/>
    <w:rsid w:val="007E621C"/>
    <w:rsid w:val="007F2BF3"/>
    <w:rsid w:val="007F3894"/>
    <w:rsid w:val="007F41C3"/>
    <w:rsid w:val="007F4686"/>
    <w:rsid w:val="007F5A21"/>
    <w:rsid w:val="007F5B04"/>
    <w:rsid w:val="007F6524"/>
    <w:rsid w:val="007F6BDB"/>
    <w:rsid w:val="007F73E3"/>
    <w:rsid w:val="00802565"/>
    <w:rsid w:val="008025CD"/>
    <w:rsid w:val="0080389C"/>
    <w:rsid w:val="008045AB"/>
    <w:rsid w:val="00810F13"/>
    <w:rsid w:val="00811AE8"/>
    <w:rsid w:val="008122FB"/>
    <w:rsid w:val="008152D2"/>
    <w:rsid w:val="00816D0F"/>
    <w:rsid w:val="00820B70"/>
    <w:rsid w:val="00820CE5"/>
    <w:rsid w:val="00822993"/>
    <w:rsid w:val="00823C33"/>
    <w:rsid w:val="008246F5"/>
    <w:rsid w:val="008259D2"/>
    <w:rsid w:val="008319C0"/>
    <w:rsid w:val="00834BC1"/>
    <w:rsid w:val="00835A72"/>
    <w:rsid w:val="00835C89"/>
    <w:rsid w:val="008364FB"/>
    <w:rsid w:val="008368D0"/>
    <w:rsid w:val="00840E04"/>
    <w:rsid w:val="0084429D"/>
    <w:rsid w:val="008445A1"/>
    <w:rsid w:val="00845493"/>
    <w:rsid w:val="0084710A"/>
    <w:rsid w:val="008479D6"/>
    <w:rsid w:val="0085011B"/>
    <w:rsid w:val="00851579"/>
    <w:rsid w:val="00851647"/>
    <w:rsid w:val="008535F0"/>
    <w:rsid w:val="00854C47"/>
    <w:rsid w:val="0085616A"/>
    <w:rsid w:val="00856EB4"/>
    <w:rsid w:val="00860822"/>
    <w:rsid w:val="00860AA5"/>
    <w:rsid w:val="008706CD"/>
    <w:rsid w:val="00871675"/>
    <w:rsid w:val="00871D86"/>
    <w:rsid w:val="00873C00"/>
    <w:rsid w:val="008762C9"/>
    <w:rsid w:val="00876ADE"/>
    <w:rsid w:val="00877D09"/>
    <w:rsid w:val="00882A8B"/>
    <w:rsid w:val="008832C8"/>
    <w:rsid w:val="00884518"/>
    <w:rsid w:val="008846FD"/>
    <w:rsid w:val="00884A13"/>
    <w:rsid w:val="00884E9F"/>
    <w:rsid w:val="00885518"/>
    <w:rsid w:val="008868AF"/>
    <w:rsid w:val="0089026D"/>
    <w:rsid w:val="008907C7"/>
    <w:rsid w:val="008962DF"/>
    <w:rsid w:val="0089654D"/>
    <w:rsid w:val="00897DDF"/>
    <w:rsid w:val="008A6F97"/>
    <w:rsid w:val="008A7B2C"/>
    <w:rsid w:val="008B084E"/>
    <w:rsid w:val="008B5C62"/>
    <w:rsid w:val="008B71C8"/>
    <w:rsid w:val="008C1921"/>
    <w:rsid w:val="008C24B7"/>
    <w:rsid w:val="008C2C3D"/>
    <w:rsid w:val="008C45A6"/>
    <w:rsid w:val="008C4B6D"/>
    <w:rsid w:val="008C57D9"/>
    <w:rsid w:val="008C5A85"/>
    <w:rsid w:val="008C5E65"/>
    <w:rsid w:val="008C71DF"/>
    <w:rsid w:val="008D2E1E"/>
    <w:rsid w:val="008E0F89"/>
    <w:rsid w:val="008E2102"/>
    <w:rsid w:val="008E3F19"/>
    <w:rsid w:val="008E4645"/>
    <w:rsid w:val="008E6084"/>
    <w:rsid w:val="008E627E"/>
    <w:rsid w:val="008E6822"/>
    <w:rsid w:val="008E6B47"/>
    <w:rsid w:val="008F4399"/>
    <w:rsid w:val="008F6DDE"/>
    <w:rsid w:val="008F6F94"/>
    <w:rsid w:val="008F7099"/>
    <w:rsid w:val="008F75B2"/>
    <w:rsid w:val="009013FE"/>
    <w:rsid w:val="00903753"/>
    <w:rsid w:val="00904540"/>
    <w:rsid w:val="00907071"/>
    <w:rsid w:val="00907963"/>
    <w:rsid w:val="00907E23"/>
    <w:rsid w:val="00907FF9"/>
    <w:rsid w:val="00910E3E"/>
    <w:rsid w:val="009111FC"/>
    <w:rsid w:val="009139E4"/>
    <w:rsid w:val="00913FAF"/>
    <w:rsid w:val="00920589"/>
    <w:rsid w:val="009243D2"/>
    <w:rsid w:val="009245D2"/>
    <w:rsid w:val="00924744"/>
    <w:rsid w:val="009259BB"/>
    <w:rsid w:val="00926064"/>
    <w:rsid w:val="00926289"/>
    <w:rsid w:val="00926FED"/>
    <w:rsid w:val="00927977"/>
    <w:rsid w:val="00927BAF"/>
    <w:rsid w:val="00930528"/>
    <w:rsid w:val="00930D10"/>
    <w:rsid w:val="00930D7D"/>
    <w:rsid w:val="00931484"/>
    <w:rsid w:val="00933AFB"/>
    <w:rsid w:val="00934E6B"/>
    <w:rsid w:val="00937425"/>
    <w:rsid w:val="00937DB7"/>
    <w:rsid w:val="00942FEE"/>
    <w:rsid w:val="00944FA9"/>
    <w:rsid w:val="00945F88"/>
    <w:rsid w:val="00946A50"/>
    <w:rsid w:val="00947CF5"/>
    <w:rsid w:val="00952679"/>
    <w:rsid w:val="009529B5"/>
    <w:rsid w:val="00952D72"/>
    <w:rsid w:val="00952F9F"/>
    <w:rsid w:val="009552C5"/>
    <w:rsid w:val="00957ECC"/>
    <w:rsid w:val="0096105B"/>
    <w:rsid w:val="00961D75"/>
    <w:rsid w:val="00962A22"/>
    <w:rsid w:val="00965245"/>
    <w:rsid w:val="009706EB"/>
    <w:rsid w:val="00970A64"/>
    <w:rsid w:val="00970C21"/>
    <w:rsid w:val="00970C95"/>
    <w:rsid w:val="00971815"/>
    <w:rsid w:val="00971CA6"/>
    <w:rsid w:val="0097207D"/>
    <w:rsid w:val="0097257B"/>
    <w:rsid w:val="00972603"/>
    <w:rsid w:val="00972D37"/>
    <w:rsid w:val="00975F6A"/>
    <w:rsid w:val="009766E1"/>
    <w:rsid w:val="00982055"/>
    <w:rsid w:val="00982EB1"/>
    <w:rsid w:val="00983C5B"/>
    <w:rsid w:val="00983FDB"/>
    <w:rsid w:val="009872E3"/>
    <w:rsid w:val="0098755A"/>
    <w:rsid w:val="00991D58"/>
    <w:rsid w:val="009921E8"/>
    <w:rsid w:val="00994AF6"/>
    <w:rsid w:val="0099638A"/>
    <w:rsid w:val="00996582"/>
    <w:rsid w:val="00996926"/>
    <w:rsid w:val="009A05D5"/>
    <w:rsid w:val="009A0843"/>
    <w:rsid w:val="009A2229"/>
    <w:rsid w:val="009A2D84"/>
    <w:rsid w:val="009A2F5B"/>
    <w:rsid w:val="009A44F7"/>
    <w:rsid w:val="009A4634"/>
    <w:rsid w:val="009A4E81"/>
    <w:rsid w:val="009A4F51"/>
    <w:rsid w:val="009A7957"/>
    <w:rsid w:val="009B073A"/>
    <w:rsid w:val="009B0A71"/>
    <w:rsid w:val="009B299D"/>
    <w:rsid w:val="009B551A"/>
    <w:rsid w:val="009B66F3"/>
    <w:rsid w:val="009B7ACE"/>
    <w:rsid w:val="009C0E93"/>
    <w:rsid w:val="009C250C"/>
    <w:rsid w:val="009C2CD8"/>
    <w:rsid w:val="009C42C3"/>
    <w:rsid w:val="009C49E5"/>
    <w:rsid w:val="009C4D5B"/>
    <w:rsid w:val="009C53C9"/>
    <w:rsid w:val="009C6347"/>
    <w:rsid w:val="009C6EBD"/>
    <w:rsid w:val="009C70E2"/>
    <w:rsid w:val="009C7B22"/>
    <w:rsid w:val="009D02EE"/>
    <w:rsid w:val="009D424E"/>
    <w:rsid w:val="009D682B"/>
    <w:rsid w:val="009D6AAA"/>
    <w:rsid w:val="009D7A53"/>
    <w:rsid w:val="009E26A4"/>
    <w:rsid w:val="009E2E39"/>
    <w:rsid w:val="009E2FFA"/>
    <w:rsid w:val="009E30B2"/>
    <w:rsid w:val="009E4FA9"/>
    <w:rsid w:val="009E5E68"/>
    <w:rsid w:val="009F197F"/>
    <w:rsid w:val="009F2D55"/>
    <w:rsid w:val="009F5B55"/>
    <w:rsid w:val="009F6E98"/>
    <w:rsid w:val="009F7E20"/>
    <w:rsid w:val="00A00951"/>
    <w:rsid w:val="00A00DD9"/>
    <w:rsid w:val="00A04F53"/>
    <w:rsid w:val="00A074A5"/>
    <w:rsid w:val="00A07A7B"/>
    <w:rsid w:val="00A1397F"/>
    <w:rsid w:val="00A14B86"/>
    <w:rsid w:val="00A14ECB"/>
    <w:rsid w:val="00A1645D"/>
    <w:rsid w:val="00A1732A"/>
    <w:rsid w:val="00A23041"/>
    <w:rsid w:val="00A24067"/>
    <w:rsid w:val="00A249C5"/>
    <w:rsid w:val="00A2595D"/>
    <w:rsid w:val="00A25AA2"/>
    <w:rsid w:val="00A26757"/>
    <w:rsid w:val="00A303E4"/>
    <w:rsid w:val="00A307FB"/>
    <w:rsid w:val="00A31561"/>
    <w:rsid w:val="00A3352A"/>
    <w:rsid w:val="00A36020"/>
    <w:rsid w:val="00A3673E"/>
    <w:rsid w:val="00A40208"/>
    <w:rsid w:val="00A40678"/>
    <w:rsid w:val="00A40AE1"/>
    <w:rsid w:val="00A40F1A"/>
    <w:rsid w:val="00A443D7"/>
    <w:rsid w:val="00A45F6F"/>
    <w:rsid w:val="00A46164"/>
    <w:rsid w:val="00A4668A"/>
    <w:rsid w:val="00A46C81"/>
    <w:rsid w:val="00A5267D"/>
    <w:rsid w:val="00A53C95"/>
    <w:rsid w:val="00A5475E"/>
    <w:rsid w:val="00A54C9F"/>
    <w:rsid w:val="00A576D9"/>
    <w:rsid w:val="00A57BDD"/>
    <w:rsid w:val="00A57E47"/>
    <w:rsid w:val="00A6083B"/>
    <w:rsid w:val="00A61025"/>
    <w:rsid w:val="00A626EB"/>
    <w:rsid w:val="00A6374F"/>
    <w:rsid w:val="00A663BA"/>
    <w:rsid w:val="00A72327"/>
    <w:rsid w:val="00A72D9E"/>
    <w:rsid w:val="00A74B59"/>
    <w:rsid w:val="00A75061"/>
    <w:rsid w:val="00A75605"/>
    <w:rsid w:val="00A803E9"/>
    <w:rsid w:val="00A8112F"/>
    <w:rsid w:val="00A874D9"/>
    <w:rsid w:val="00A87B0C"/>
    <w:rsid w:val="00A90D2F"/>
    <w:rsid w:val="00A92B6E"/>
    <w:rsid w:val="00A94D11"/>
    <w:rsid w:val="00A94EDA"/>
    <w:rsid w:val="00A95B2E"/>
    <w:rsid w:val="00A96A20"/>
    <w:rsid w:val="00A97721"/>
    <w:rsid w:val="00AA00B3"/>
    <w:rsid w:val="00AA2D53"/>
    <w:rsid w:val="00AA3F9F"/>
    <w:rsid w:val="00AA54D9"/>
    <w:rsid w:val="00AB1F0B"/>
    <w:rsid w:val="00AB54C9"/>
    <w:rsid w:val="00AC196D"/>
    <w:rsid w:val="00AC28AF"/>
    <w:rsid w:val="00AC2E5F"/>
    <w:rsid w:val="00AC6823"/>
    <w:rsid w:val="00AC70C3"/>
    <w:rsid w:val="00AD002A"/>
    <w:rsid w:val="00AD1C5C"/>
    <w:rsid w:val="00AD1F1D"/>
    <w:rsid w:val="00AD6846"/>
    <w:rsid w:val="00AE09AB"/>
    <w:rsid w:val="00AE1FD7"/>
    <w:rsid w:val="00AE2BA3"/>
    <w:rsid w:val="00AE2C49"/>
    <w:rsid w:val="00AE5C6D"/>
    <w:rsid w:val="00AF05AD"/>
    <w:rsid w:val="00AF29CE"/>
    <w:rsid w:val="00AF2E72"/>
    <w:rsid w:val="00AF2FD4"/>
    <w:rsid w:val="00AF44CB"/>
    <w:rsid w:val="00AF4FFE"/>
    <w:rsid w:val="00B00B72"/>
    <w:rsid w:val="00B00C65"/>
    <w:rsid w:val="00B02DA3"/>
    <w:rsid w:val="00B033B9"/>
    <w:rsid w:val="00B04704"/>
    <w:rsid w:val="00B0501B"/>
    <w:rsid w:val="00B06A37"/>
    <w:rsid w:val="00B06D56"/>
    <w:rsid w:val="00B0733F"/>
    <w:rsid w:val="00B10A60"/>
    <w:rsid w:val="00B10D33"/>
    <w:rsid w:val="00B111B6"/>
    <w:rsid w:val="00B12349"/>
    <w:rsid w:val="00B1363A"/>
    <w:rsid w:val="00B13B7C"/>
    <w:rsid w:val="00B22265"/>
    <w:rsid w:val="00B24C98"/>
    <w:rsid w:val="00B25E0F"/>
    <w:rsid w:val="00B27747"/>
    <w:rsid w:val="00B310C5"/>
    <w:rsid w:val="00B313F0"/>
    <w:rsid w:val="00B3148E"/>
    <w:rsid w:val="00B31744"/>
    <w:rsid w:val="00B327B9"/>
    <w:rsid w:val="00B3446C"/>
    <w:rsid w:val="00B368A1"/>
    <w:rsid w:val="00B37F40"/>
    <w:rsid w:val="00B401DF"/>
    <w:rsid w:val="00B459DF"/>
    <w:rsid w:val="00B45ECB"/>
    <w:rsid w:val="00B5173B"/>
    <w:rsid w:val="00B51816"/>
    <w:rsid w:val="00B5285D"/>
    <w:rsid w:val="00B56421"/>
    <w:rsid w:val="00B565D9"/>
    <w:rsid w:val="00B566A0"/>
    <w:rsid w:val="00B5703A"/>
    <w:rsid w:val="00B6116E"/>
    <w:rsid w:val="00B65EEA"/>
    <w:rsid w:val="00B65FDA"/>
    <w:rsid w:val="00B66C4E"/>
    <w:rsid w:val="00B7038A"/>
    <w:rsid w:val="00B7158F"/>
    <w:rsid w:val="00B74E04"/>
    <w:rsid w:val="00B76446"/>
    <w:rsid w:val="00B80166"/>
    <w:rsid w:val="00B86B50"/>
    <w:rsid w:val="00B87EF1"/>
    <w:rsid w:val="00B91448"/>
    <w:rsid w:val="00B92910"/>
    <w:rsid w:val="00B95312"/>
    <w:rsid w:val="00BA0B3D"/>
    <w:rsid w:val="00BA2C4D"/>
    <w:rsid w:val="00BA3036"/>
    <w:rsid w:val="00BA3BE8"/>
    <w:rsid w:val="00BA5378"/>
    <w:rsid w:val="00BA6FE9"/>
    <w:rsid w:val="00BA76ED"/>
    <w:rsid w:val="00BB0D2A"/>
    <w:rsid w:val="00BB19D3"/>
    <w:rsid w:val="00BB7946"/>
    <w:rsid w:val="00BC22B4"/>
    <w:rsid w:val="00BC2A2D"/>
    <w:rsid w:val="00BC304D"/>
    <w:rsid w:val="00BC475E"/>
    <w:rsid w:val="00BC4DB6"/>
    <w:rsid w:val="00BC53FB"/>
    <w:rsid w:val="00BC5FE2"/>
    <w:rsid w:val="00BC7206"/>
    <w:rsid w:val="00BD471D"/>
    <w:rsid w:val="00BD5DDA"/>
    <w:rsid w:val="00BD6BBE"/>
    <w:rsid w:val="00BE0090"/>
    <w:rsid w:val="00BE3E2B"/>
    <w:rsid w:val="00BE6709"/>
    <w:rsid w:val="00BF0435"/>
    <w:rsid w:val="00BF3427"/>
    <w:rsid w:val="00BF6FF4"/>
    <w:rsid w:val="00C01184"/>
    <w:rsid w:val="00C01191"/>
    <w:rsid w:val="00C018CA"/>
    <w:rsid w:val="00C03E4D"/>
    <w:rsid w:val="00C03F60"/>
    <w:rsid w:val="00C05C32"/>
    <w:rsid w:val="00C064BC"/>
    <w:rsid w:val="00C065AA"/>
    <w:rsid w:val="00C07CCD"/>
    <w:rsid w:val="00C120EE"/>
    <w:rsid w:val="00C1225D"/>
    <w:rsid w:val="00C15F8B"/>
    <w:rsid w:val="00C15FE3"/>
    <w:rsid w:val="00C1643A"/>
    <w:rsid w:val="00C206BA"/>
    <w:rsid w:val="00C20BA8"/>
    <w:rsid w:val="00C20FA8"/>
    <w:rsid w:val="00C22031"/>
    <w:rsid w:val="00C227C9"/>
    <w:rsid w:val="00C2332E"/>
    <w:rsid w:val="00C271E0"/>
    <w:rsid w:val="00C34998"/>
    <w:rsid w:val="00C3634C"/>
    <w:rsid w:val="00C36466"/>
    <w:rsid w:val="00C43A56"/>
    <w:rsid w:val="00C4621E"/>
    <w:rsid w:val="00C4703E"/>
    <w:rsid w:val="00C509B0"/>
    <w:rsid w:val="00C50EC5"/>
    <w:rsid w:val="00C50ECC"/>
    <w:rsid w:val="00C54069"/>
    <w:rsid w:val="00C57E02"/>
    <w:rsid w:val="00C600FD"/>
    <w:rsid w:val="00C6082E"/>
    <w:rsid w:val="00C60982"/>
    <w:rsid w:val="00C6144D"/>
    <w:rsid w:val="00C61D0A"/>
    <w:rsid w:val="00C62B95"/>
    <w:rsid w:val="00C6391E"/>
    <w:rsid w:val="00C63A58"/>
    <w:rsid w:val="00C64569"/>
    <w:rsid w:val="00C72DFF"/>
    <w:rsid w:val="00C73543"/>
    <w:rsid w:val="00C771F5"/>
    <w:rsid w:val="00C77356"/>
    <w:rsid w:val="00C77B80"/>
    <w:rsid w:val="00C80F69"/>
    <w:rsid w:val="00C81E95"/>
    <w:rsid w:val="00C8368D"/>
    <w:rsid w:val="00C840C5"/>
    <w:rsid w:val="00C933B7"/>
    <w:rsid w:val="00C9521E"/>
    <w:rsid w:val="00CA2206"/>
    <w:rsid w:val="00CA500C"/>
    <w:rsid w:val="00CB0067"/>
    <w:rsid w:val="00CB0EE0"/>
    <w:rsid w:val="00CB10CC"/>
    <w:rsid w:val="00CB35C8"/>
    <w:rsid w:val="00CB51FE"/>
    <w:rsid w:val="00CB6359"/>
    <w:rsid w:val="00CC0D38"/>
    <w:rsid w:val="00CC19BB"/>
    <w:rsid w:val="00CC1DD8"/>
    <w:rsid w:val="00CC2ADF"/>
    <w:rsid w:val="00CC6196"/>
    <w:rsid w:val="00CC735F"/>
    <w:rsid w:val="00CC7A46"/>
    <w:rsid w:val="00CC7CDF"/>
    <w:rsid w:val="00CD29A6"/>
    <w:rsid w:val="00CD424C"/>
    <w:rsid w:val="00CD4E4D"/>
    <w:rsid w:val="00CD51E2"/>
    <w:rsid w:val="00CD7000"/>
    <w:rsid w:val="00CE06C3"/>
    <w:rsid w:val="00CE1407"/>
    <w:rsid w:val="00CE274A"/>
    <w:rsid w:val="00CE3323"/>
    <w:rsid w:val="00CE6922"/>
    <w:rsid w:val="00CE75A4"/>
    <w:rsid w:val="00CF0825"/>
    <w:rsid w:val="00CF2B09"/>
    <w:rsid w:val="00CF2B96"/>
    <w:rsid w:val="00CF2D8C"/>
    <w:rsid w:val="00CF2FA1"/>
    <w:rsid w:val="00CF362E"/>
    <w:rsid w:val="00CF604B"/>
    <w:rsid w:val="00D02CC4"/>
    <w:rsid w:val="00D03D76"/>
    <w:rsid w:val="00D06812"/>
    <w:rsid w:val="00D07052"/>
    <w:rsid w:val="00D11821"/>
    <w:rsid w:val="00D127A7"/>
    <w:rsid w:val="00D1344F"/>
    <w:rsid w:val="00D14A70"/>
    <w:rsid w:val="00D16A76"/>
    <w:rsid w:val="00D2241F"/>
    <w:rsid w:val="00D2544C"/>
    <w:rsid w:val="00D2663C"/>
    <w:rsid w:val="00D268CD"/>
    <w:rsid w:val="00D27921"/>
    <w:rsid w:val="00D3043F"/>
    <w:rsid w:val="00D306D8"/>
    <w:rsid w:val="00D30E9C"/>
    <w:rsid w:val="00D334A3"/>
    <w:rsid w:val="00D34A25"/>
    <w:rsid w:val="00D371AE"/>
    <w:rsid w:val="00D420CC"/>
    <w:rsid w:val="00D42EDB"/>
    <w:rsid w:val="00D43972"/>
    <w:rsid w:val="00D4620E"/>
    <w:rsid w:val="00D467E6"/>
    <w:rsid w:val="00D46E32"/>
    <w:rsid w:val="00D4780B"/>
    <w:rsid w:val="00D501CB"/>
    <w:rsid w:val="00D53194"/>
    <w:rsid w:val="00D53864"/>
    <w:rsid w:val="00D54A3A"/>
    <w:rsid w:val="00D553AF"/>
    <w:rsid w:val="00D55C2E"/>
    <w:rsid w:val="00D571A7"/>
    <w:rsid w:val="00D60DEA"/>
    <w:rsid w:val="00D624D7"/>
    <w:rsid w:val="00D62E30"/>
    <w:rsid w:val="00D631E9"/>
    <w:rsid w:val="00D633A3"/>
    <w:rsid w:val="00D63FFB"/>
    <w:rsid w:val="00D66B1D"/>
    <w:rsid w:val="00D66FA2"/>
    <w:rsid w:val="00D70705"/>
    <w:rsid w:val="00D718D2"/>
    <w:rsid w:val="00D73735"/>
    <w:rsid w:val="00D73D43"/>
    <w:rsid w:val="00D77E5D"/>
    <w:rsid w:val="00D80A38"/>
    <w:rsid w:val="00D80D3E"/>
    <w:rsid w:val="00D80EB7"/>
    <w:rsid w:val="00D833AB"/>
    <w:rsid w:val="00D841A9"/>
    <w:rsid w:val="00D914CB"/>
    <w:rsid w:val="00D9202F"/>
    <w:rsid w:val="00D951DF"/>
    <w:rsid w:val="00D95435"/>
    <w:rsid w:val="00D97741"/>
    <w:rsid w:val="00DA6F81"/>
    <w:rsid w:val="00DB0058"/>
    <w:rsid w:val="00DB10B7"/>
    <w:rsid w:val="00DB1EB4"/>
    <w:rsid w:val="00DB2F03"/>
    <w:rsid w:val="00DB39B8"/>
    <w:rsid w:val="00DB4BB0"/>
    <w:rsid w:val="00DB5D06"/>
    <w:rsid w:val="00DB6963"/>
    <w:rsid w:val="00DB7427"/>
    <w:rsid w:val="00DB7BDB"/>
    <w:rsid w:val="00DB7DE5"/>
    <w:rsid w:val="00DC00EE"/>
    <w:rsid w:val="00DC12D0"/>
    <w:rsid w:val="00DC23AE"/>
    <w:rsid w:val="00DC2EF2"/>
    <w:rsid w:val="00DC3DD2"/>
    <w:rsid w:val="00DC62F1"/>
    <w:rsid w:val="00DD0F70"/>
    <w:rsid w:val="00DD1DD9"/>
    <w:rsid w:val="00DD2718"/>
    <w:rsid w:val="00DD2C38"/>
    <w:rsid w:val="00DD3DC8"/>
    <w:rsid w:val="00DD52A6"/>
    <w:rsid w:val="00DE2328"/>
    <w:rsid w:val="00DE3D10"/>
    <w:rsid w:val="00DE50BA"/>
    <w:rsid w:val="00DE6999"/>
    <w:rsid w:val="00DE6E67"/>
    <w:rsid w:val="00DE7E72"/>
    <w:rsid w:val="00DF4544"/>
    <w:rsid w:val="00DF677A"/>
    <w:rsid w:val="00DF7FA4"/>
    <w:rsid w:val="00E003CC"/>
    <w:rsid w:val="00E05740"/>
    <w:rsid w:val="00E11C4D"/>
    <w:rsid w:val="00E12033"/>
    <w:rsid w:val="00E13535"/>
    <w:rsid w:val="00E1357D"/>
    <w:rsid w:val="00E13C2D"/>
    <w:rsid w:val="00E13FDC"/>
    <w:rsid w:val="00E14F6E"/>
    <w:rsid w:val="00E17012"/>
    <w:rsid w:val="00E2173F"/>
    <w:rsid w:val="00E228FA"/>
    <w:rsid w:val="00E27D38"/>
    <w:rsid w:val="00E3128B"/>
    <w:rsid w:val="00E32C09"/>
    <w:rsid w:val="00E3676E"/>
    <w:rsid w:val="00E4116C"/>
    <w:rsid w:val="00E41445"/>
    <w:rsid w:val="00E42F17"/>
    <w:rsid w:val="00E447C0"/>
    <w:rsid w:val="00E44810"/>
    <w:rsid w:val="00E44A63"/>
    <w:rsid w:val="00E51156"/>
    <w:rsid w:val="00E51476"/>
    <w:rsid w:val="00E52448"/>
    <w:rsid w:val="00E5473A"/>
    <w:rsid w:val="00E54B74"/>
    <w:rsid w:val="00E54F87"/>
    <w:rsid w:val="00E55823"/>
    <w:rsid w:val="00E5799F"/>
    <w:rsid w:val="00E611D9"/>
    <w:rsid w:val="00E616E3"/>
    <w:rsid w:val="00E62B99"/>
    <w:rsid w:val="00E62D00"/>
    <w:rsid w:val="00E63EFA"/>
    <w:rsid w:val="00E6504B"/>
    <w:rsid w:val="00E65249"/>
    <w:rsid w:val="00E678AC"/>
    <w:rsid w:val="00E70D21"/>
    <w:rsid w:val="00E7181C"/>
    <w:rsid w:val="00E71DBB"/>
    <w:rsid w:val="00E74522"/>
    <w:rsid w:val="00E74A90"/>
    <w:rsid w:val="00E75C8B"/>
    <w:rsid w:val="00E7744B"/>
    <w:rsid w:val="00E77C3B"/>
    <w:rsid w:val="00E808FC"/>
    <w:rsid w:val="00E80A85"/>
    <w:rsid w:val="00E80CD9"/>
    <w:rsid w:val="00E82133"/>
    <w:rsid w:val="00E82589"/>
    <w:rsid w:val="00E8619A"/>
    <w:rsid w:val="00E90DDC"/>
    <w:rsid w:val="00E919FE"/>
    <w:rsid w:val="00E92167"/>
    <w:rsid w:val="00E9224F"/>
    <w:rsid w:val="00E92670"/>
    <w:rsid w:val="00E9673B"/>
    <w:rsid w:val="00E9689E"/>
    <w:rsid w:val="00E97928"/>
    <w:rsid w:val="00E97B49"/>
    <w:rsid w:val="00EA16FC"/>
    <w:rsid w:val="00EA2E0B"/>
    <w:rsid w:val="00EA3505"/>
    <w:rsid w:val="00EA398B"/>
    <w:rsid w:val="00EA4D18"/>
    <w:rsid w:val="00EA60A7"/>
    <w:rsid w:val="00EA6CC5"/>
    <w:rsid w:val="00EB016A"/>
    <w:rsid w:val="00EB1141"/>
    <w:rsid w:val="00EB15BB"/>
    <w:rsid w:val="00EB3D82"/>
    <w:rsid w:val="00EB3DE1"/>
    <w:rsid w:val="00EB419C"/>
    <w:rsid w:val="00EB6AF7"/>
    <w:rsid w:val="00EB7CB6"/>
    <w:rsid w:val="00EC16A9"/>
    <w:rsid w:val="00EC16C2"/>
    <w:rsid w:val="00EC24BD"/>
    <w:rsid w:val="00EC302C"/>
    <w:rsid w:val="00EC42A5"/>
    <w:rsid w:val="00EC43C9"/>
    <w:rsid w:val="00EC5556"/>
    <w:rsid w:val="00ED18C9"/>
    <w:rsid w:val="00ED2CD1"/>
    <w:rsid w:val="00ED4A56"/>
    <w:rsid w:val="00ED6309"/>
    <w:rsid w:val="00ED6467"/>
    <w:rsid w:val="00EE407D"/>
    <w:rsid w:val="00EE662B"/>
    <w:rsid w:val="00EE71B3"/>
    <w:rsid w:val="00EE768C"/>
    <w:rsid w:val="00EF34C5"/>
    <w:rsid w:val="00EF4F7A"/>
    <w:rsid w:val="00EF5641"/>
    <w:rsid w:val="00EF67D0"/>
    <w:rsid w:val="00EF76DF"/>
    <w:rsid w:val="00EF7FAC"/>
    <w:rsid w:val="00F00753"/>
    <w:rsid w:val="00F02FAD"/>
    <w:rsid w:val="00F030AA"/>
    <w:rsid w:val="00F05AB0"/>
    <w:rsid w:val="00F05BC8"/>
    <w:rsid w:val="00F07575"/>
    <w:rsid w:val="00F07687"/>
    <w:rsid w:val="00F0773C"/>
    <w:rsid w:val="00F2044C"/>
    <w:rsid w:val="00F21197"/>
    <w:rsid w:val="00F22C0D"/>
    <w:rsid w:val="00F22D1E"/>
    <w:rsid w:val="00F26E8B"/>
    <w:rsid w:val="00F30C41"/>
    <w:rsid w:val="00F30FFD"/>
    <w:rsid w:val="00F31360"/>
    <w:rsid w:val="00F319D9"/>
    <w:rsid w:val="00F34B4E"/>
    <w:rsid w:val="00F34F8F"/>
    <w:rsid w:val="00F35E5A"/>
    <w:rsid w:val="00F37812"/>
    <w:rsid w:val="00F40632"/>
    <w:rsid w:val="00F40A79"/>
    <w:rsid w:val="00F418F2"/>
    <w:rsid w:val="00F43313"/>
    <w:rsid w:val="00F43D3E"/>
    <w:rsid w:val="00F442B2"/>
    <w:rsid w:val="00F445BA"/>
    <w:rsid w:val="00F44B16"/>
    <w:rsid w:val="00F44EE9"/>
    <w:rsid w:val="00F45447"/>
    <w:rsid w:val="00F45C46"/>
    <w:rsid w:val="00F46BCF"/>
    <w:rsid w:val="00F47022"/>
    <w:rsid w:val="00F47B6F"/>
    <w:rsid w:val="00F515BE"/>
    <w:rsid w:val="00F53E74"/>
    <w:rsid w:val="00F55E82"/>
    <w:rsid w:val="00F56A9F"/>
    <w:rsid w:val="00F60E4D"/>
    <w:rsid w:val="00F61052"/>
    <w:rsid w:val="00F61816"/>
    <w:rsid w:val="00F62561"/>
    <w:rsid w:val="00F64216"/>
    <w:rsid w:val="00F64D46"/>
    <w:rsid w:val="00F70130"/>
    <w:rsid w:val="00F70482"/>
    <w:rsid w:val="00F7163A"/>
    <w:rsid w:val="00F71CF3"/>
    <w:rsid w:val="00F72B7D"/>
    <w:rsid w:val="00F72D1D"/>
    <w:rsid w:val="00F72E68"/>
    <w:rsid w:val="00F740DE"/>
    <w:rsid w:val="00F7426E"/>
    <w:rsid w:val="00F7454D"/>
    <w:rsid w:val="00F803DA"/>
    <w:rsid w:val="00F80E1B"/>
    <w:rsid w:val="00F83547"/>
    <w:rsid w:val="00F84120"/>
    <w:rsid w:val="00F85732"/>
    <w:rsid w:val="00F86079"/>
    <w:rsid w:val="00F87A27"/>
    <w:rsid w:val="00F91106"/>
    <w:rsid w:val="00F91395"/>
    <w:rsid w:val="00F915E3"/>
    <w:rsid w:val="00F93BB3"/>
    <w:rsid w:val="00F93C12"/>
    <w:rsid w:val="00FA1C41"/>
    <w:rsid w:val="00FA2133"/>
    <w:rsid w:val="00FA409A"/>
    <w:rsid w:val="00FA4418"/>
    <w:rsid w:val="00FA47CA"/>
    <w:rsid w:val="00FA4809"/>
    <w:rsid w:val="00FB0153"/>
    <w:rsid w:val="00FB02EA"/>
    <w:rsid w:val="00FB08FE"/>
    <w:rsid w:val="00FB0AEA"/>
    <w:rsid w:val="00FB158D"/>
    <w:rsid w:val="00FB2026"/>
    <w:rsid w:val="00FB3012"/>
    <w:rsid w:val="00FB4275"/>
    <w:rsid w:val="00FB437E"/>
    <w:rsid w:val="00FB4765"/>
    <w:rsid w:val="00FB4967"/>
    <w:rsid w:val="00FB759E"/>
    <w:rsid w:val="00FC0F90"/>
    <w:rsid w:val="00FC2306"/>
    <w:rsid w:val="00FC2888"/>
    <w:rsid w:val="00FC5321"/>
    <w:rsid w:val="00FC6C63"/>
    <w:rsid w:val="00FD07A4"/>
    <w:rsid w:val="00FD5513"/>
    <w:rsid w:val="00FD5C6E"/>
    <w:rsid w:val="00FD6C46"/>
    <w:rsid w:val="00FD75B3"/>
    <w:rsid w:val="00FE0515"/>
    <w:rsid w:val="00FE08D3"/>
    <w:rsid w:val="00FE2868"/>
    <w:rsid w:val="00FE2C4F"/>
    <w:rsid w:val="00FF04BA"/>
    <w:rsid w:val="00FF0CDC"/>
    <w:rsid w:val="00FF18E1"/>
    <w:rsid w:val="00FF5049"/>
    <w:rsid w:val="00FF58CC"/>
    <w:rsid w:val="00FF7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EC1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6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link w:val="TitleChar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paragraph" w:customStyle="1" w:styleId="CharChar4">
    <w:name w:val="Char Char4"/>
    <w:basedOn w:val="Normal"/>
    <w:rsid w:val="00FB158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Style14">
    <w:name w:val="Style14"/>
    <w:basedOn w:val="Normal"/>
    <w:uiPriority w:val="99"/>
    <w:rsid w:val="00373532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2">
    <w:name w:val="Style22"/>
    <w:basedOn w:val="Normal"/>
    <w:uiPriority w:val="99"/>
    <w:rsid w:val="00373532"/>
    <w:pPr>
      <w:widowControl w:val="0"/>
      <w:autoSpaceDE w:val="0"/>
      <w:autoSpaceDN w:val="0"/>
      <w:adjustRightInd w:val="0"/>
      <w:jc w:val="both"/>
    </w:pPr>
    <w:rPr>
      <w:rFonts w:eastAsiaTheme="minorEastAsia"/>
      <w:szCs w:val="24"/>
      <w:lang w:val="bg-BG"/>
    </w:rPr>
  </w:style>
  <w:style w:type="paragraph" w:customStyle="1" w:styleId="Style24">
    <w:name w:val="Style24"/>
    <w:basedOn w:val="Normal"/>
    <w:uiPriority w:val="99"/>
    <w:rsid w:val="00373532"/>
    <w:pPr>
      <w:widowControl w:val="0"/>
      <w:autoSpaceDE w:val="0"/>
      <w:autoSpaceDN w:val="0"/>
      <w:adjustRightInd w:val="0"/>
      <w:spacing w:line="281" w:lineRule="exact"/>
      <w:ind w:firstLine="281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373532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373532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paragraph" w:customStyle="1" w:styleId="Style27">
    <w:name w:val="Style27"/>
    <w:basedOn w:val="Normal"/>
    <w:uiPriority w:val="99"/>
    <w:rsid w:val="00373532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9">
    <w:name w:val="Style29"/>
    <w:basedOn w:val="Normal"/>
    <w:uiPriority w:val="99"/>
    <w:rsid w:val="00373532"/>
    <w:pPr>
      <w:widowControl w:val="0"/>
      <w:autoSpaceDE w:val="0"/>
      <w:autoSpaceDN w:val="0"/>
      <w:adjustRightInd w:val="0"/>
      <w:spacing w:line="274" w:lineRule="exact"/>
      <w:ind w:firstLine="281"/>
      <w:jc w:val="both"/>
    </w:pPr>
    <w:rPr>
      <w:rFonts w:eastAsiaTheme="minorEastAsia"/>
      <w:szCs w:val="24"/>
      <w:lang w:val="bg-BG"/>
    </w:rPr>
  </w:style>
  <w:style w:type="paragraph" w:customStyle="1" w:styleId="Style30">
    <w:name w:val="Style30"/>
    <w:basedOn w:val="Normal"/>
    <w:uiPriority w:val="99"/>
    <w:rsid w:val="00373532"/>
    <w:pPr>
      <w:widowControl w:val="0"/>
      <w:autoSpaceDE w:val="0"/>
      <w:autoSpaceDN w:val="0"/>
      <w:adjustRightInd w:val="0"/>
    </w:pPr>
    <w:rPr>
      <w:rFonts w:eastAsiaTheme="minorEastAsia"/>
      <w:szCs w:val="24"/>
      <w:lang w:val="bg-BG"/>
    </w:rPr>
  </w:style>
  <w:style w:type="paragraph" w:customStyle="1" w:styleId="Style31">
    <w:name w:val="Style31"/>
    <w:basedOn w:val="Normal"/>
    <w:uiPriority w:val="99"/>
    <w:rsid w:val="00373532"/>
    <w:pPr>
      <w:widowControl w:val="0"/>
      <w:autoSpaceDE w:val="0"/>
      <w:autoSpaceDN w:val="0"/>
      <w:adjustRightInd w:val="0"/>
      <w:jc w:val="center"/>
    </w:pPr>
    <w:rPr>
      <w:rFonts w:eastAsiaTheme="minorEastAsia"/>
      <w:szCs w:val="24"/>
      <w:lang w:val="bg-BG"/>
    </w:rPr>
  </w:style>
  <w:style w:type="paragraph" w:customStyle="1" w:styleId="Style32">
    <w:name w:val="Style32"/>
    <w:basedOn w:val="Normal"/>
    <w:uiPriority w:val="99"/>
    <w:rsid w:val="00373532"/>
    <w:pPr>
      <w:widowControl w:val="0"/>
      <w:autoSpaceDE w:val="0"/>
      <w:autoSpaceDN w:val="0"/>
      <w:adjustRightInd w:val="0"/>
      <w:jc w:val="center"/>
    </w:pPr>
    <w:rPr>
      <w:rFonts w:eastAsiaTheme="minorEastAsia"/>
      <w:szCs w:val="24"/>
      <w:lang w:val="bg-BG"/>
    </w:rPr>
  </w:style>
  <w:style w:type="paragraph" w:customStyle="1" w:styleId="Style33">
    <w:name w:val="Style33"/>
    <w:basedOn w:val="Normal"/>
    <w:uiPriority w:val="99"/>
    <w:rsid w:val="00373532"/>
    <w:pPr>
      <w:widowControl w:val="0"/>
      <w:autoSpaceDE w:val="0"/>
      <w:autoSpaceDN w:val="0"/>
      <w:adjustRightInd w:val="0"/>
      <w:spacing w:line="274" w:lineRule="exact"/>
      <w:ind w:firstLine="547"/>
      <w:jc w:val="both"/>
    </w:pPr>
    <w:rPr>
      <w:rFonts w:eastAsiaTheme="minorEastAsia"/>
      <w:szCs w:val="24"/>
      <w:lang w:val="bg-BG"/>
    </w:rPr>
  </w:style>
  <w:style w:type="paragraph" w:customStyle="1" w:styleId="Style36">
    <w:name w:val="Style36"/>
    <w:basedOn w:val="Normal"/>
    <w:uiPriority w:val="99"/>
    <w:rsid w:val="00373532"/>
    <w:pPr>
      <w:widowControl w:val="0"/>
      <w:autoSpaceDE w:val="0"/>
      <w:autoSpaceDN w:val="0"/>
      <w:adjustRightInd w:val="0"/>
      <w:spacing w:line="274" w:lineRule="exact"/>
      <w:ind w:hanging="353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37353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2">
    <w:name w:val="Font Style72"/>
    <w:basedOn w:val="DefaultParagraphFont"/>
    <w:uiPriority w:val="99"/>
    <w:rsid w:val="00373532"/>
    <w:rPr>
      <w:rFonts w:ascii="Times New Roman" w:hAnsi="Times New Roman" w:cs="Times New Roman"/>
      <w:sz w:val="22"/>
      <w:szCs w:val="22"/>
    </w:rPr>
  </w:style>
  <w:style w:type="paragraph" w:customStyle="1" w:styleId="addr">
    <w:name w:val="addr"/>
    <w:basedOn w:val="Normal"/>
    <w:rsid w:val="00D53194"/>
    <w:pPr>
      <w:spacing w:before="100" w:beforeAutospacing="1" w:after="100" w:afterAutospacing="1"/>
    </w:pPr>
    <w:rPr>
      <w:szCs w:val="24"/>
      <w:lang w:val="bg-BG"/>
    </w:rPr>
  </w:style>
  <w:style w:type="character" w:customStyle="1" w:styleId="apple-converted-space">
    <w:name w:val="apple-converted-space"/>
    <w:basedOn w:val="DefaultParagraphFont"/>
    <w:rsid w:val="00D53194"/>
  </w:style>
  <w:style w:type="paragraph" w:customStyle="1" w:styleId="Style40">
    <w:name w:val="Style40"/>
    <w:basedOn w:val="Normal"/>
    <w:uiPriority w:val="99"/>
    <w:rsid w:val="006E02CD"/>
    <w:pPr>
      <w:widowControl w:val="0"/>
      <w:autoSpaceDE w:val="0"/>
      <w:autoSpaceDN w:val="0"/>
      <w:adjustRightInd w:val="0"/>
      <w:spacing w:line="562" w:lineRule="exact"/>
      <w:ind w:firstLine="2016"/>
    </w:pPr>
    <w:rPr>
      <w:rFonts w:eastAsiaTheme="minorEastAsia"/>
      <w:szCs w:val="24"/>
      <w:lang w:val="bg-BG"/>
    </w:rPr>
  </w:style>
  <w:style w:type="paragraph" w:customStyle="1" w:styleId="Style41">
    <w:name w:val="Style41"/>
    <w:basedOn w:val="Normal"/>
    <w:uiPriority w:val="99"/>
    <w:rsid w:val="006E02CD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43">
    <w:name w:val="Style43"/>
    <w:basedOn w:val="Normal"/>
    <w:uiPriority w:val="99"/>
    <w:rsid w:val="006E02CD"/>
    <w:pPr>
      <w:widowControl w:val="0"/>
      <w:autoSpaceDE w:val="0"/>
      <w:autoSpaceDN w:val="0"/>
      <w:adjustRightInd w:val="0"/>
      <w:spacing w:line="274" w:lineRule="exact"/>
      <w:ind w:firstLine="720"/>
      <w:jc w:val="both"/>
    </w:pPr>
    <w:rPr>
      <w:rFonts w:eastAsiaTheme="minorEastAsia"/>
      <w:szCs w:val="24"/>
      <w:lang w:val="bg-BG"/>
    </w:rPr>
  </w:style>
  <w:style w:type="paragraph" w:customStyle="1" w:styleId="Style48">
    <w:name w:val="Style48"/>
    <w:basedOn w:val="Normal"/>
    <w:uiPriority w:val="99"/>
    <w:rsid w:val="006E02CD"/>
    <w:pPr>
      <w:widowControl w:val="0"/>
      <w:autoSpaceDE w:val="0"/>
      <w:autoSpaceDN w:val="0"/>
      <w:adjustRightInd w:val="0"/>
    </w:pPr>
    <w:rPr>
      <w:rFonts w:eastAsiaTheme="minorEastAsia"/>
      <w:szCs w:val="24"/>
      <w:lang w:val="bg-BG"/>
    </w:rPr>
  </w:style>
  <w:style w:type="paragraph" w:customStyle="1" w:styleId="Style49">
    <w:name w:val="Style49"/>
    <w:basedOn w:val="Normal"/>
    <w:uiPriority w:val="99"/>
    <w:rsid w:val="006E02CD"/>
    <w:pPr>
      <w:widowControl w:val="0"/>
      <w:autoSpaceDE w:val="0"/>
      <w:autoSpaceDN w:val="0"/>
      <w:adjustRightInd w:val="0"/>
      <w:spacing w:line="274" w:lineRule="exact"/>
      <w:ind w:hanging="562"/>
    </w:pPr>
    <w:rPr>
      <w:rFonts w:eastAsiaTheme="minorEastAsia"/>
      <w:szCs w:val="24"/>
      <w:lang w:val="bg-BG"/>
    </w:rPr>
  </w:style>
  <w:style w:type="paragraph" w:customStyle="1" w:styleId="Style51">
    <w:name w:val="Style51"/>
    <w:basedOn w:val="Normal"/>
    <w:uiPriority w:val="99"/>
    <w:rsid w:val="006E02CD"/>
    <w:pPr>
      <w:widowControl w:val="0"/>
      <w:autoSpaceDE w:val="0"/>
      <w:autoSpaceDN w:val="0"/>
      <w:adjustRightInd w:val="0"/>
      <w:spacing w:line="274" w:lineRule="exact"/>
      <w:ind w:firstLine="562"/>
      <w:jc w:val="both"/>
    </w:pPr>
    <w:rPr>
      <w:rFonts w:eastAsiaTheme="minorEastAsia"/>
      <w:szCs w:val="24"/>
      <w:lang w:val="bg-BG"/>
    </w:rPr>
  </w:style>
  <w:style w:type="paragraph" w:customStyle="1" w:styleId="Style53">
    <w:name w:val="Style53"/>
    <w:basedOn w:val="Normal"/>
    <w:uiPriority w:val="99"/>
    <w:rsid w:val="006E02CD"/>
    <w:pPr>
      <w:widowControl w:val="0"/>
      <w:autoSpaceDE w:val="0"/>
      <w:autoSpaceDN w:val="0"/>
      <w:adjustRightInd w:val="0"/>
      <w:spacing w:line="281" w:lineRule="exact"/>
      <w:ind w:firstLine="554"/>
      <w:jc w:val="both"/>
    </w:pPr>
    <w:rPr>
      <w:rFonts w:eastAsiaTheme="minorEastAsia"/>
      <w:szCs w:val="24"/>
      <w:lang w:val="bg-BG"/>
    </w:rPr>
  </w:style>
  <w:style w:type="paragraph" w:customStyle="1" w:styleId="Style55">
    <w:name w:val="Style55"/>
    <w:basedOn w:val="Normal"/>
    <w:uiPriority w:val="99"/>
    <w:rsid w:val="006E02CD"/>
    <w:pPr>
      <w:widowControl w:val="0"/>
      <w:autoSpaceDE w:val="0"/>
      <w:autoSpaceDN w:val="0"/>
      <w:adjustRightInd w:val="0"/>
      <w:spacing w:line="276" w:lineRule="exact"/>
      <w:ind w:firstLine="583"/>
      <w:jc w:val="both"/>
    </w:pPr>
    <w:rPr>
      <w:rFonts w:eastAsiaTheme="minorEastAsia"/>
      <w:szCs w:val="24"/>
      <w:lang w:val="bg-BG"/>
    </w:rPr>
  </w:style>
  <w:style w:type="character" w:customStyle="1" w:styleId="FontStyle74">
    <w:name w:val="Font Style74"/>
    <w:basedOn w:val="DefaultParagraphFont"/>
    <w:uiPriority w:val="99"/>
    <w:rsid w:val="006E02C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">
    <w:name w:val="Style3"/>
    <w:basedOn w:val="Normal"/>
    <w:uiPriority w:val="99"/>
    <w:rsid w:val="006357F6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Cs w:val="24"/>
      <w:lang w:val="bg-BG"/>
    </w:rPr>
  </w:style>
  <w:style w:type="paragraph" w:customStyle="1" w:styleId="Style16">
    <w:name w:val="Style16"/>
    <w:basedOn w:val="Normal"/>
    <w:uiPriority w:val="99"/>
    <w:rsid w:val="006357F6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paragraph" w:customStyle="1" w:styleId="Style18">
    <w:name w:val="Style18"/>
    <w:basedOn w:val="Normal"/>
    <w:uiPriority w:val="99"/>
    <w:rsid w:val="006357F6"/>
    <w:pPr>
      <w:widowControl w:val="0"/>
      <w:autoSpaceDE w:val="0"/>
      <w:autoSpaceDN w:val="0"/>
      <w:adjustRightInd w:val="0"/>
      <w:spacing w:line="274" w:lineRule="exact"/>
      <w:ind w:firstLine="727"/>
    </w:pPr>
    <w:rPr>
      <w:rFonts w:eastAsiaTheme="minorEastAsia"/>
      <w:szCs w:val="24"/>
      <w:lang w:val="bg-BG"/>
    </w:rPr>
  </w:style>
  <w:style w:type="paragraph" w:customStyle="1" w:styleId="Style42">
    <w:name w:val="Style42"/>
    <w:basedOn w:val="Normal"/>
    <w:uiPriority w:val="99"/>
    <w:rsid w:val="006357F6"/>
    <w:pPr>
      <w:widowControl w:val="0"/>
      <w:autoSpaceDE w:val="0"/>
      <w:autoSpaceDN w:val="0"/>
      <w:adjustRightInd w:val="0"/>
      <w:spacing w:line="276" w:lineRule="exact"/>
      <w:ind w:firstLine="662"/>
      <w:jc w:val="both"/>
    </w:pPr>
    <w:rPr>
      <w:rFonts w:eastAsiaTheme="minorEastAsia"/>
      <w:szCs w:val="24"/>
      <w:lang w:val="bg-BG"/>
    </w:rPr>
  </w:style>
  <w:style w:type="paragraph" w:customStyle="1" w:styleId="Style47">
    <w:name w:val="Style47"/>
    <w:basedOn w:val="Normal"/>
    <w:uiPriority w:val="99"/>
    <w:rsid w:val="006357F6"/>
    <w:pPr>
      <w:widowControl w:val="0"/>
      <w:autoSpaceDE w:val="0"/>
      <w:autoSpaceDN w:val="0"/>
      <w:adjustRightInd w:val="0"/>
      <w:spacing w:line="274" w:lineRule="exact"/>
      <w:ind w:firstLine="360"/>
      <w:jc w:val="both"/>
    </w:pPr>
    <w:rPr>
      <w:rFonts w:eastAsiaTheme="minorEastAsia"/>
      <w:szCs w:val="24"/>
      <w:lang w:val="bg-BG"/>
    </w:rPr>
  </w:style>
  <w:style w:type="paragraph" w:customStyle="1" w:styleId="Style19">
    <w:name w:val="Style19"/>
    <w:basedOn w:val="Normal"/>
    <w:uiPriority w:val="99"/>
    <w:rsid w:val="00421FD6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customStyle="1" w:styleId="Style39">
    <w:name w:val="Style39"/>
    <w:basedOn w:val="Normal"/>
    <w:uiPriority w:val="99"/>
    <w:rsid w:val="00421FD6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eastAsiaTheme="minorEastAsia"/>
      <w:szCs w:val="24"/>
      <w:lang w:val="bg-BG"/>
    </w:rPr>
  </w:style>
  <w:style w:type="character" w:customStyle="1" w:styleId="FontStyle60">
    <w:name w:val="Font Style60"/>
    <w:basedOn w:val="DefaultParagraphFont"/>
    <w:uiPriority w:val="99"/>
    <w:rsid w:val="00421FD6"/>
    <w:rPr>
      <w:rFonts w:ascii="Times New Roman" w:hAnsi="Times New Roman" w:cs="Times New Roman"/>
      <w:sz w:val="16"/>
      <w:szCs w:val="16"/>
    </w:rPr>
  </w:style>
  <w:style w:type="character" w:customStyle="1" w:styleId="FontStyle76">
    <w:name w:val="Font Style76"/>
    <w:basedOn w:val="DefaultParagraphFont"/>
    <w:uiPriority w:val="99"/>
    <w:rsid w:val="00421FD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lt2">
    <w:name w:val="al_t2"/>
    <w:rsid w:val="00975F6A"/>
    <w:rPr>
      <w:vanish w:val="0"/>
      <w:webHidden w:val="0"/>
      <w:specVanish w:val="0"/>
    </w:rPr>
  </w:style>
  <w:style w:type="character" w:customStyle="1" w:styleId="ala2">
    <w:name w:val="al_a2"/>
    <w:rsid w:val="00740811"/>
    <w:rPr>
      <w:vanish w:val="0"/>
      <w:webHidden w:val="0"/>
      <w:specVanish w:val="0"/>
    </w:rPr>
  </w:style>
  <w:style w:type="character" w:customStyle="1" w:styleId="light1">
    <w:name w:val="light1"/>
    <w:rsid w:val="00740811"/>
    <w:rPr>
      <w:shd w:val="clear" w:color="auto" w:fill="FFFF0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55133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51333"/>
    <w:rPr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6C4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6C46"/>
    <w:rPr>
      <w:sz w:val="24"/>
      <w:lang w:val="en-US"/>
    </w:rPr>
  </w:style>
  <w:style w:type="character" w:customStyle="1" w:styleId="FontStyle28">
    <w:name w:val="Font Style28"/>
    <w:uiPriority w:val="99"/>
    <w:rsid w:val="00F30FFD"/>
    <w:rPr>
      <w:rFonts w:ascii="Times New Roman" w:hAnsi="Times New Roman" w:cs="Times New Roman"/>
      <w:sz w:val="24"/>
      <w:szCs w:val="24"/>
    </w:rPr>
  </w:style>
  <w:style w:type="paragraph" w:customStyle="1" w:styleId="02">
    <w:name w:val="02 ДИ"/>
    <w:basedOn w:val="Normal"/>
    <w:link w:val="02CharChar"/>
    <w:rsid w:val="00EA6CC5"/>
    <w:pPr>
      <w:spacing w:before="240" w:after="120"/>
    </w:pPr>
    <w:rPr>
      <w:b/>
      <w:szCs w:val="24"/>
      <w:lang w:val="bg-BG"/>
    </w:rPr>
  </w:style>
  <w:style w:type="character" w:customStyle="1" w:styleId="02CharChar">
    <w:name w:val="02 ДИ Char Char"/>
    <w:link w:val="02"/>
    <w:rsid w:val="00EA6CC5"/>
    <w:rPr>
      <w:b/>
      <w:sz w:val="24"/>
      <w:szCs w:val="24"/>
    </w:rPr>
  </w:style>
  <w:style w:type="paragraph" w:styleId="NoSpacing">
    <w:name w:val="No Spacing"/>
    <w:link w:val="NoSpacingChar"/>
    <w:uiPriority w:val="1"/>
    <w:qFormat/>
    <w:rsid w:val="00A5267D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5267D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5267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5267D"/>
    <w:pPr>
      <w:spacing w:line="259" w:lineRule="auto"/>
      <w:outlineLvl w:val="9"/>
    </w:pPr>
    <w:rPr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5267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5267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A5267D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234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2349"/>
    <w:rPr>
      <w:sz w:val="24"/>
      <w:lang w:val="en-US"/>
    </w:rPr>
  </w:style>
  <w:style w:type="character" w:customStyle="1" w:styleId="TitleChar">
    <w:name w:val="Title Char"/>
    <w:basedOn w:val="DefaultParagraphFont"/>
    <w:link w:val="Title"/>
    <w:rsid w:val="00913FAF"/>
    <w:rPr>
      <w:b/>
      <w:sz w:val="40"/>
      <w:lang w:val="en-US"/>
    </w:rPr>
  </w:style>
  <w:style w:type="paragraph" w:styleId="NormalWeb">
    <w:name w:val="Normal (Web)"/>
    <w:basedOn w:val="Normal"/>
    <w:uiPriority w:val="99"/>
    <w:semiHidden/>
    <w:unhideWhenUsed/>
    <w:rsid w:val="00DD2718"/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69DBD-F085-4E44-B7DF-B9BDF38D5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</Template>
  <TotalTime>0</TotalTime>
  <Pages>4</Pages>
  <Words>1441</Words>
  <Characters>8216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KREM KARAMELKA</dc:creator>
  <cp:lastModifiedBy>Obchtina-ZEMEN</cp:lastModifiedBy>
  <cp:revision>2</cp:revision>
  <cp:lastPrinted>2019-06-26T10:13:00Z</cp:lastPrinted>
  <dcterms:created xsi:type="dcterms:W3CDTF">2019-06-26T10:13:00Z</dcterms:created>
  <dcterms:modified xsi:type="dcterms:W3CDTF">2019-06-26T10:13:00Z</dcterms:modified>
</cp:coreProperties>
</file>